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27D7" w:rsidRPr="00EF1E3C" w:rsidRDefault="00D506A0" w:rsidP="00EF1E3C">
      <w:pPr>
        <w:rPr>
          <w:rFonts w:ascii="Arial Narrow" w:hAnsi="Arial Narrow"/>
          <w:b/>
          <w:u w:val="single"/>
        </w:rPr>
      </w:pPr>
      <w:bookmarkStart w:id="0" w:name="_GoBack"/>
      <w:bookmarkEnd w:id="0"/>
      <w:r>
        <w:rPr>
          <w:rFonts w:ascii="Arial Narrow" w:hAnsi="Arial Narrow"/>
          <w:b/>
          <w:noProof/>
          <w:u w:val="single"/>
          <w:lang w:val="es-ES" w:eastAsia="es-ES"/>
        </w:rPr>
        <w:drawing>
          <wp:inline distT="0" distB="0" distL="0" distR="0" wp14:anchorId="34249798">
            <wp:extent cx="581025" cy="819150"/>
            <wp:effectExtent l="0" t="0" r="952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81025" cy="819150"/>
                    </a:xfrm>
                    <a:prstGeom prst="rect">
                      <a:avLst/>
                    </a:prstGeom>
                    <a:noFill/>
                  </pic:spPr>
                </pic:pic>
              </a:graphicData>
            </a:graphic>
          </wp:inline>
        </w:drawing>
      </w:r>
      <w:r>
        <w:rPr>
          <w:rFonts w:ascii="Arial Narrow" w:hAnsi="Arial Narrow"/>
          <w:b/>
          <w:noProof/>
          <w:u w:val="single"/>
          <w:lang w:val="es-ES" w:eastAsia="es-ES"/>
        </w:rPr>
        <w:drawing>
          <wp:inline distT="0" distB="0" distL="0" distR="0" wp14:anchorId="01798B72">
            <wp:extent cx="1990725" cy="771525"/>
            <wp:effectExtent l="0" t="0" r="9525" b="952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90725" cy="771525"/>
                    </a:xfrm>
                    <a:prstGeom prst="rect">
                      <a:avLst/>
                    </a:prstGeom>
                    <a:noFill/>
                  </pic:spPr>
                </pic:pic>
              </a:graphicData>
            </a:graphic>
          </wp:inline>
        </w:drawing>
      </w:r>
      <w:r>
        <w:rPr>
          <w:rFonts w:ascii="Arial Narrow" w:hAnsi="Arial Narrow"/>
          <w:b/>
          <w:noProof/>
          <w:u w:val="single"/>
          <w:lang w:val="es-ES" w:eastAsia="es-ES"/>
        </w:rPr>
        <w:drawing>
          <wp:inline distT="0" distB="0" distL="0" distR="0" wp14:anchorId="505EE6EC">
            <wp:extent cx="914400" cy="981075"/>
            <wp:effectExtent l="0" t="0" r="0" b="952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14400" cy="981075"/>
                    </a:xfrm>
                    <a:prstGeom prst="rect">
                      <a:avLst/>
                    </a:prstGeom>
                    <a:noFill/>
                  </pic:spPr>
                </pic:pic>
              </a:graphicData>
            </a:graphic>
          </wp:inline>
        </w:drawing>
      </w:r>
      <w:r>
        <w:rPr>
          <w:rFonts w:ascii="Arial Narrow" w:hAnsi="Arial Narrow"/>
          <w:b/>
          <w:noProof/>
          <w:u w:val="single"/>
          <w:lang w:val="es-ES" w:eastAsia="es-ES"/>
        </w:rPr>
        <w:drawing>
          <wp:inline distT="0" distB="0" distL="0" distR="0" wp14:anchorId="35D4034E">
            <wp:extent cx="952500" cy="885825"/>
            <wp:effectExtent l="0" t="0" r="0" b="952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52500" cy="885825"/>
                    </a:xfrm>
                    <a:prstGeom prst="rect">
                      <a:avLst/>
                    </a:prstGeom>
                    <a:noFill/>
                  </pic:spPr>
                </pic:pic>
              </a:graphicData>
            </a:graphic>
          </wp:inline>
        </w:drawing>
      </w:r>
    </w:p>
    <w:p w:rsidR="006527D7" w:rsidRPr="00EF1E3C" w:rsidRDefault="00A77430" w:rsidP="00EF1E3C">
      <w:pPr>
        <w:rPr>
          <w:rFonts w:ascii="Arial Narrow" w:hAnsi="Arial Narrow"/>
          <w:b/>
          <w:u w:val="single"/>
        </w:rPr>
      </w:pPr>
      <w:r w:rsidRPr="00EF1E3C">
        <w:rPr>
          <w:rFonts w:ascii="Arial Narrow" w:hAnsi="Arial Narrow"/>
          <w:b/>
          <w:u w:val="single"/>
        </w:rPr>
        <w:t xml:space="preserve">                                       </w:t>
      </w:r>
    </w:p>
    <w:p w:rsidR="006527D7" w:rsidRDefault="00D506A0" w:rsidP="00EF1E3C">
      <w:pPr>
        <w:rPr>
          <w:rFonts w:ascii="Arial Narrow" w:hAnsi="Arial Narrow"/>
          <w:b/>
          <w:u w:val="single"/>
        </w:rPr>
      </w:pPr>
      <w:r w:rsidRPr="00D506A0">
        <w:rPr>
          <w:rFonts w:ascii="Arial Narrow" w:hAnsi="Arial Narrow"/>
          <w:b/>
          <w:u w:val="single"/>
        </w:rPr>
        <w:t>28 March/1 April 2012 TURKEY-OSMANİYE GRUNDTVIG LEARNING PARTNERSHIPS PROJECT (On The Right Track) MEETING</w:t>
      </w:r>
    </w:p>
    <w:p w:rsidR="00B77E57" w:rsidRPr="00EF1E3C" w:rsidRDefault="00B77E57" w:rsidP="00EF1E3C">
      <w:pPr>
        <w:rPr>
          <w:rFonts w:ascii="Arial Narrow" w:hAnsi="Arial Narrow"/>
          <w:b/>
          <w:u w:val="single"/>
        </w:rPr>
      </w:pPr>
    </w:p>
    <w:p w:rsidR="009937D0" w:rsidRPr="00EF1E3C" w:rsidRDefault="009937D0" w:rsidP="00EF1E3C">
      <w:pPr>
        <w:rPr>
          <w:rFonts w:ascii="Arial Narrow" w:hAnsi="Arial Narrow" w:cs="Arial"/>
          <w:color w:val="336699"/>
          <w:sz w:val="21"/>
          <w:szCs w:val="21"/>
        </w:rPr>
      </w:pPr>
      <w:r w:rsidRPr="00EF1E3C">
        <w:rPr>
          <w:rFonts w:ascii="Arial Narrow" w:hAnsi="Arial Narrow" w:cs="Arial"/>
          <w:b/>
          <w:bCs/>
          <w:color w:val="336699"/>
          <w:sz w:val="21"/>
          <w:szCs w:val="21"/>
        </w:rPr>
        <w:t xml:space="preserve">Where is Osmaniye? </w:t>
      </w:r>
      <w:r w:rsidRPr="00EF1E3C">
        <w:rPr>
          <w:rFonts w:ascii="Arial Narrow" w:hAnsi="Arial Narrow" w:cs="Arial"/>
          <w:b/>
          <w:bCs/>
          <w:color w:val="336699"/>
          <w:sz w:val="21"/>
          <w:szCs w:val="21"/>
        </w:rPr>
        <w:br/>
      </w:r>
      <w:r w:rsidRPr="00EF1E3C">
        <w:rPr>
          <w:rFonts w:ascii="Arial Narrow" w:hAnsi="Arial Narrow" w:cs="Arial"/>
          <w:color w:val="336699"/>
          <w:sz w:val="21"/>
          <w:szCs w:val="21"/>
        </w:rPr>
        <w:t>Osmaniye is located in the Mediterranean Region of Turkey adjacent to Adana, Hatay, Kahramanmaraş and Gaziantep Cities at the junction point which connects Europe and Middle East each other. Transportation to Osmaniye is provided through highway and railway connection. Osmaniye is at a distance of 576 km from Ankara, 1025 km from İstanbul, 986 Km from İzmir, 86 km from Adana, 100 km from Kahramanmaraş, 120 km Gaziantep and 128 km from Hatay via highway. Moreover, our city is at a distance of 90 km to Adana Şakirpaşa Airport, 79 km to İskenderun Port. Adana-Gaziantep-Şanlıurfa Motorway is passed through Osmaniye. Furthermore, the railway connecting Southeast and West Anatolia is passed through our city and so provides great conveniences in transportation. The population of Osmaniye City Center is 198.836 and City General Population is 479.221 together with its counties according to latest demographical statistics. Osmaniye is located in the east of Mediterranean Region and Çukurova and is situated between 35 52’ - 36 42’ East Longitudes, 36 57’ - 37 45’ North Latitudes. The area of Osmaniye is 3.279 km2, and at an altitude of 121 m above sea level and at a distance of 20 km to Mediterranean sea.</w:t>
      </w:r>
    </w:p>
    <w:p w:rsidR="009937D0" w:rsidRPr="00EF1E3C" w:rsidRDefault="009937D0" w:rsidP="00EF1E3C">
      <w:pPr>
        <w:rPr>
          <w:rFonts w:ascii="Arial Narrow" w:hAnsi="Arial Narrow" w:cs="Arial"/>
          <w:color w:val="336699"/>
          <w:sz w:val="21"/>
          <w:szCs w:val="21"/>
        </w:rPr>
      </w:pPr>
    </w:p>
    <w:p w:rsidR="009937D0" w:rsidRPr="009937D0" w:rsidRDefault="004310BF" w:rsidP="00EF1E3C">
      <w:pPr>
        <w:spacing w:line="420" w:lineRule="atLeast"/>
        <w:rPr>
          <w:rFonts w:ascii="Arial Narrow" w:hAnsi="Arial Narrow" w:cs="Arial"/>
          <w:color w:val="336699"/>
          <w:sz w:val="21"/>
          <w:szCs w:val="21"/>
        </w:rPr>
      </w:pPr>
      <w:r w:rsidRPr="004310BF">
        <w:rPr>
          <w:rFonts w:ascii="Arial Narrow" w:hAnsi="Arial Narrow" w:cs="Arial"/>
          <w:b/>
          <w:bCs/>
          <w:color w:val="336699"/>
          <w:sz w:val="21"/>
          <w:szCs w:val="21"/>
        </w:rPr>
        <w:t>History of Osmaniye?</w:t>
      </w:r>
      <w:r>
        <w:rPr>
          <w:rFonts w:ascii="Arial Narrow" w:hAnsi="Arial Narrow" w:cs="Arial"/>
          <w:color w:val="336699"/>
          <w:sz w:val="21"/>
          <w:szCs w:val="21"/>
        </w:rPr>
        <w:t xml:space="preserve"> </w:t>
      </w:r>
      <w:r w:rsidR="009937D0" w:rsidRPr="009937D0">
        <w:rPr>
          <w:rFonts w:ascii="Arial Narrow" w:hAnsi="Arial Narrow" w:cs="Arial"/>
          <w:color w:val="336699"/>
          <w:sz w:val="21"/>
          <w:szCs w:val="21"/>
        </w:rPr>
        <w:br/>
        <w:t xml:space="preserve">Anatolia is in the position of a bridge which connects Asia and Europe. Three sides of Anatolia are surrounded by the seas and it has fertile lands. Anatolia always become the center of attraction at every time of the history with its climate living four seasons, rivers, forests and mines and many nations has fought with each other to have this land. Therefore, Anatolia has witnessed many invasions and wars. Hittites, Assyrians, Persians, Romans, Byzantines and Turks have had the Anatolia within the flow of history. Anatolia has been a cradle to many civilizations. </w:t>
      </w:r>
      <w:r w:rsidR="009937D0" w:rsidRPr="009937D0">
        <w:rPr>
          <w:rFonts w:ascii="Arial Narrow" w:hAnsi="Arial Narrow" w:cs="Arial"/>
          <w:color w:val="336699"/>
          <w:sz w:val="21"/>
          <w:szCs w:val="21"/>
        </w:rPr>
        <w:br/>
      </w:r>
      <w:r w:rsidR="009937D0" w:rsidRPr="009937D0">
        <w:rPr>
          <w:rFonts w:ascii="Arial Narrow" w:hAnsi="Arial Narrow" w:cs="Arial"/>
          <w:color w:val="336699"/>
          <w:sz w:val="21"/>
          <w:szCs w:val="21"/>
        </w:rPr>
        <w:br/>
        <w:t xml:space="preserve">Anatolian lands were entered under the rule Byzantines before 1071 Malazgirt War. Starting from 1015, Great Seljuk Hans, Tuğrul and Çağrı, have commenced Turkish raids over Anatolia. These raids have been purposed for discovery. These raids have prepared the grounds of Malazgirt War. Seljuk Turks has won the Malazgirt War in 1071 made between Seljuks and byzantines. </w:t>
      </w:r>
    </w:p>
    <w:p w:rsidR="009937D0" w:rsidRPr="009937D0" w:rsidRDefault="009937D0" w:rsidP="00EF1E3C">
      <w:pPr>
        <w:spacing w:line="420" w:lineRule="atLeast"/>
        <w:rPr>
          <w:rFonts w:ascii="Arial Narrow" w:hAnsi="Arial Narrow" w:cs="Arial"/>
          <w:color w:val="336699"/>
          <w:sz w:val="21"/>
          <w:szCs w:val="21"/>
        </w:rPr>
      </w:pPr>
      <w:r w:rsidRPr="00EF1E3C">
        <w:rPr>
          <w:rFonts w:ascii="Arial Narrow" w:hAnsi="Arial Narrow" w:cs="Arial"/>
          <w:noProof/>
          <w:color w:val="336699"/>
          <w:sz w:val="21"/>
          <w:szCs w:val="21"/>
          <w:lang w:val="es-ES" w:eastAsia="es-ES"/>
        </w:rPr>
        <w:drawing>
          <wp:anchor distT="19050" distB="19050" distL="0" distR="0" simplePos="0" relativeHeight="251652608" behindDoc="0" locked="0" layoutInCell="1" allowOverlap="0">
            <wp:simplePos x="0" y="0"/>
            <wp:positionH relativeFrom="column">
              <wp:align>left</wp:align>
            </wp:positionH>
            <wp:positionV relativeFrom="line">
              <wp:posOffset>0</wp:posOffset>
            </wp:positionV>
            <wp:extent cx="4295775" cy="3028950"/>
            <wp:effectExtent l="19050" t="0" r="9525" b="0"/>
            <wp:wrapSquare wrapText="bothSides"/>
            <wp:docPr id="8" name="Resim 3" descr="http://www.osmaniye-bld.gov.tr/en/osmaniye_tari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osmaniye-bld.gov.tr/en/osmaniye_tarih.jpg"/>
                    <pic:cNvPicPr>
                      <a:picLocks noChangeAspect="1" noChangeArrowheads="1"/>
                    </pic:cNvPicPr>
                  </pic:nvPicPr>
                  <pic:blipFill>
                    <a:blip r:embed="rId9" cstate="print"/>
                    <a:srcRect/>
                    <a:stretch>
                      <a:fillRect/>
                    </a:stretch>
                  </pic:blipFill>
                  <pic:spPr bwMode="auto">
                    <a:xfrm>
                      <a:off x="0" y="0"/>
                      <a:ext cx="4295775" cy="3028950"/>
                    </a:xfrm>
                    <a:prstGeom prst="rect">
                      <a:avLst/>
                    </a:prstGeom>
                    <a:noFill/>
                    <a:ln w="9525">
                      <a:noFill/>
                      <a:miter lim="800000"/>
                      <a:headEnd/>
                      <a:tailEnd/>
                    </a:ln>
                  </pic:spPr>
                </pic:pic>
              </a:graphicData>
            </a:graphic>
          </wp:anchor>
        </w:drawing>
      </w:r>
      <w:r w:rsidRPr="009937D0">
        <w:rPr>
          <w:rFonts w:ascii="Arial Narrow" w:hAnsi="Arial Narrow" w:cs="Arial"/>
          <w:color w:val="336699"/>
          <w:sz w:val="21"/>
          <w:szCs w:val="21"/>
        </w:rPr>
        <w:br/>
        <w:t xml:space="preserve">ARRIVAL OF THE TURKS IN ANATOLIA </w:t>
      </w:r>
      <w:r w:rsidRPr="009937D0">
        <w:rPr>
          <w:rFonts w:ascii="Arial Narrow" w:hAnsi="Arial Narrow" w:cs="Arial"/>
          <w:color w:val="336699"/>
          <w:sz w:val="21"/>
          <w:szCs w:val="21"/>
        </w:rPr>
        <w:br/>
      </w:r>
      <w:r w:rsidRPr="009937D0">
        <w:rPr>
          <w:rFonts w:ascii="Arial Narrow" w:hAnsi="Arial Narrow" w:cs="Arial"/>
          <w:color w:val="336699"/>
          <w:sz w:val="21"/>
          <w:szCs w:val="21"/>
        </w:rPr>
        <w:br/>
        <w:t xml:space="preserve">Turks has come to Çukurova at VII Century together with Abbasid Armies. Faraç Bey, </w:t>
      </w:r>
      <w:r w:rsidRPr="009937D0">
        <w:rPr>
          <w:rFonts w:ascii="Arial Narrow" w:hAnsi="Arial Narrow" w:cs="Arial"/>
          <w:color w:val="336699"/>
          <w:sz w:val="21"/>
          <w:szCs w:val="21"/>
        </w:rPr>
        <w:lastRenderedPageBreak/>
        <w:t xml:space="preserve">margrave of Harun Reşit Bey, has established castles and settlements in the region. But Byzantines have taken back these lands from the Muslims later. Anatolia has entered under the rule of Turks after Osmaniye Malazgirt Victory. In line with the order of Alparslan, the Great Seljuk Sultan, the conquest and settlement policy has been followed and this has enabled Turkicizing and Islamizing of the Anatolia within short time and all of the Anatolia has been reconstructed. New cities, counties and villages have been settled. Muslim Turk seal has been put onto Anatolia by building roads, bridges, mosques, madrasas, etc. Many Turkmen clans has been come to Anatolia after this victory. </w:t>
      </w:r>
      <w:r w:rsidRPr="009937D0">
        <w:rPr>
          <w:rFonts w:ascii="Arial Narrow" w:hAnsi="Arial Narrow" w:cs="Arial"/>
          <w:color w:val="336699"/>
          <w:sz w:val="21"/>
          <w:szCs w:val="21"/>
        </w:rPr>
        <w:br/>
      </w:r>
      <w:r w:rsidRPr="009937D0">
        <w:rPr>
          <w:rFonts w:ascii="Arial Narrow" w:hAnsi="Arial Narrow" w:cs="Arial"/>
          <w:color w:val="336699"/>
          <w:sz w:val="21"/>
          <w:szCs w:val="21"/>
        </w:rPr>
        <w:br/>
        <w:t xml:space="preserve">Each part of Anatolia has a unique beauty, but Çukurova has a special importance over them. The large plains extending from Silifke to Osmaniye is called as Çukurova. Seyhan and Ceyhan Rivers which irrigate the fertile lands of Çukurova are flown into Mediterranean sea. Çukurova is surrounded by the Mountains by three side and South is surrounded by sea. </w:t>
      </w:r>
    </w:p>
    <w:p w:rsidR="009937D0" w:rsidRPr="009937D0" w:rsidRDefault="009937D0" w:rsidP="00EF1E3C">
      <w:pPr>
        <w:spacing w:before="100" w:beforeAutospacing="1" w:after="100" w:afterAutospacing="1" w:line="420" w:lineRule="atLeast"/>
        <w:rPr>
          <w:rFonts w:ascii="Arial Narrow" w:hAnsi="Arial Narrow" w:cs="Arial"/>
          <w:color w:val="336699"/>
          <w:sz w:val="21"/>
          <w:szCs w:val="21"/>
        </w:rPr>
      </w:pPr>
      <w:r w:rsidRPr="009937D0">
        <w:rPr>
          <w:rFonts w:ascii="Arial Narrow" w:hAnsi="Arial Narrow" w:cs="Arial"/>
          <w:color w:val="336699"/>
          <w:sz w:val="21"/>
          <w:szCs w:val="21"/>
        </w:rPr>
        <w:br/>
      </w:r>
      <w:r w:rsidRPr="004310BF">
        <w:rPr>
          <w:rFonts w:ascii="Arial Narrow" w:hAnsi="Arial Narrow" w:cs="Arial"/>
          <w:b/>
          <w:noProof/>
          <w:color w:val="336699"/>
          <w:sz w:val="21"/>
          <w:szCs w:val="21"/>
          <w:lang w:val="es-ES" w:eastAsia="es-ES"/>
        </w:rPr>
        <w:drawing>
          <wp:anchor distT="19050" distB="19050" distL="0" distR="0" simplePos="0" relativeHeight="251653632" behindDoc="0" locked="0" layoutInCell="1" allowOverlap="0">
            <wp:simplePos x="0" y="0"/>
            <wp:positionH relativeFrom="column">
              <wp:align>right</wp:align>
            </wp:positionH>
            <wp:positionV relativeFrom="line">
              <wp:posOffset>0</wp:posOffset>
            </wp:positionV>
            <wp:extent cx="2924175" cy="4362450"/>
            <wp:effectExtent l="19050" t="0" r="9525" b="0"/>
            <wp:wrapSquare wrapText="bothSides"/>
            <wp:docPr id="7" name="Resim 4" descr="http://www.osmaniye-bld.gov.tr/en/firtina_tanri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osmaniye-bld.gov.tr/en/firtina_tanrisi.jpg"/>
                    <pic:cNvPicPr>
                      <a:picLocks noChangeAspect="1" noChangeArrowheads="1"/>
                    </pic:cNvPicPr>
                  </pic:nvPicPr>
                  <pic:blipFill>
                    <a:blip r:embed="rId10" cstate="print"/>
                    <a:srcRect/>
                    <a:stretch>
                      <a:fillRect/>
                    </a:stretch>
                  </pic:blipFill>
                  <pic:spPr bwMode="auto">
                    <a:xfrm>
                      <a:off x="0" y="0"/>
                      <a:ext cx="2924175" cy="4362450"/>
                    </a:xfrm>
                    <a:prstGeom prst="rect">
                      <a:avLst/>
                    </a:prstGeom>
                    <a:noFill/>
                    <a:ln w="9525">
                      <a:noFill/>
                      <a:miter lim="800000"/>
                      <a:headEnd/>
                      <a:tailEnd/>
                    </a:ln>
                  </pic:spPr>
                </pic:pic>
              </a:graphicData>
            </a:graphic>
          </wp:anchor>
        </w:drawing>
      </w:r>
      <w:r w:rsidRPr="009937D0">
        <w:rPr>
          <w:rFonts w:ascii="Arial Narrow" w:hAnsi="Arial Narrow" w:cs="Arial"/>
          <w:b/>
          <w:color w:val="336699"/>
          <w:sz w:val="21"/>
          <w:szCs w:val="21"/>
        </w:rPr>
        <w:t>CRUSADES TO OSMANİYE</w:t>
      </w:r>
      <w:r w:rsidRPr="009937D0">
        <w:rPr>
          <w:rFonts w:ascii="Arial Narrow" w:hAnsi="Arial Narrow" w:cs="Arial"/>
          <w:b/>
          <w:color w:val="336699"/>
          <w:sz w:val="21"/>
          <w:szCs w:val="21"/>
        </w:rPr>
        <w:br/>
      </w:r>
      <w:r w:rsidRPr="009937D0">
        <w:rPr>
          <w:rFonts w:ascii="Arial Narrow" w:hAnsi="Arial Narrow" w:cs="Arial"/>
          <w:color w:val="336699"/>
          <w:sz w:val="21"/>
          <w:szCs w:val="21"/>
        </w:rPr>
        <w:br/>
        <w:t xml:space="preserve">Turkmen clans who settled at Çukurova Region have been forced to leave the region due to Crusades started on 1097. First Crusade has caused Armenians to occupy the Çukurova. Armenians have founded a state centered at Sis (Kozan)in Çukurova. Cilicia Armenian Principality has dominated Çukurova partly at XII Century. Since Seljuks have been in war with Byzantines and Mongols at that time, Armenians have got such an chance. </w:t>
      </w:r>
      <w:r w:rsidRPr="009937D0">
        <w:rPr>
          <w:rFonts w:ascii="Arial Narrow" w:hAnsi="Arial Narrow" w:cs="Arial"/>
          <w:color w:val="336699"/>
          <w:sz w:val="21"/>
          <w:szCs w:val="21"/>
        </w:rPr>
        <w:br/>
      </w:r>
      <w:r w:rsidRPr="009937D0">
        <w:rPr>
          <w:rFonts w:ascii="Arial Narrow" w:hAnsi="Arial Narrow" w:cs="Arial"/>
          <w:color w:val="336699"/>
          <w:sz w:val="21"/>
          <w:szCs w:val="21"/>
        </w:rPr>
        <w:br/>
      </w:r>
      <w:r w:rsidRPr="009937D0">
        <w:rPr>
          <w:rFonts w:ascii="Arial Narrow" w:hAnsi="Arial Narrow" w:cs="Arial"/>
          <w:b/>
          <w:color w:val="336699"/>
          <w:sz w:val="21"/>
          <w:szCs w:val="21"/>
        </w:rPr>
        <w:t>MEMLUKS PERIOD (1250–1517)</w:t>
      </w:r>
      <w:r w:rsidRPr="009937D0">
        <w:rPr>
          <w:rFonts w:ascii="Arial Narrow" w:hAnsi="Arial Narrow" w:cs="Arial"/>
          <w:color w:val="336699"/>
          <w:sz w:val="21"/>
          <w:szCs w:val="21"/>
        </w:rPr>
        <w:br/>
      </w:r>
      <w:r w:rsidRPr="009937D0">
        <w:rPr>
          <w:rFonts w:ascii="Arial Narrow" w:hAnsi="Arial Narrow" w:cs="Arial"/>
          <w:color w:val="336699"/>
          <w:sz w:val="21"/>
          <w:szCs w:val="21"/>
        </w:rPr>
        <w:br/>
        <w:t xml:space="preserve">After a while, Memluks, who is ruling Eygpt, have taken back Çukurova lands from the Armenians with the supports of Turkmen forces and so were the new dominant of the region. </w:t>
      </w:r>
    </w:p>
    <w:p w:rsidR="009937D0" w:rsidRPr="009937D0" w:rsidRDefault="009937D0" w:rsidP="00EF1E3C">
      <w:pPr>
        <w:spacing w:line="420" w:lineRule="atLeast"/>
        <w:rPr>
          <w:rFonts w:ascii="Arial Narrow" w:hAnsi="Arial Narrow" w:cs="Arial"/>
          <w:color w:val="336699"/>
          <w:sz w:val="21"/>
          <w:szCs w:val="21"/>
        </w:rPr>
      </w:pPr>
      <w:r w:rsidRPr="009937D0">
        <w:rPr>
          <w:rFonts w:ascii="Arial Narrow" w:hAnsi="Arial Narrow" w:cs="Arial"/>
          <w:color w:val="336699"/>
          <w:sz w:val="21"/>
          <w:szCs w:val="21"/>
        </w:rPr>
        <w:br/>
        <w:t xml:space="preserve">Mongol attack in 1256 have made many injuries in Anatolia. However, Turkish population escaping from the Mongols has caused an increase in the Turkish Population rate of Anatolia and so have been useful events on behalf of Turks. </w:t>
      </w:r>
      <w:r w:rsidRPr="009937D0">
        <w:rPr>
          <w:rFonts w:ascii="Arial Narrow" w:hAnsi="Arial Narrow" w:cs="Arial"/>
          <w:color w:val="336699"/>
          <w:sz w:val="21"/>
          <w:szCs w:val="21"/>
        </w:rPr>
        <w:lastRenderedPageBreak/>
        <w:t xml:space="preserve">So the ones who made Çukurova as eternal Turkish lands are these Turkmens in forty thousand tents. Memluk Sultan Baybars has positioned these Turkmens to the lands between Antakya and Gazze; and gave peace and rights to their beylics. Sultan Baybars has organized big raids to Çukurova during the years of 1266, 1273, 1275 with the supports of these Turkmens. Turkmen population has started to pervade Çukurova. There were big Turk migrations to Osmaniye and surroundings during Memluk period. Kınık, Bayat and Yüreğir Tribes have settled Osmaniye and its surroundings. At the end of XII Century, forty thousand Aleppo Turkmens of Oghuz tribe have been settled in Osmaniye. Çukurova lands have fallen under the rule of Ottoman Empire as a result of Egypt Campaign made on 1517 by Ottoman Sultan Yavuz Selim. </w:t>
      </w:r>
      <w:r w:rsidRPr="009937D0">
        <w:rPr>
          <w:rFonts w:ascii="Arial Narrow" w:hAnsi="Arial Narrow" w:cs="Arial"/>
          <w:color w:val="336699"/>
          <w:sz w:val="21"/>
          <w:szCs w:val="21"/>
        </w:rPr>
        <w:br/>
      </w:r>
      <w:r w:rsidRPr="009937D0">
        <w:rPr>
          <w:rFonts w:ascii="Arial Narrow" w:hAnsi="Arial Narrow" w:cs="Arial"/>
          <w:color w:val="336699"/>
          <w:sz w:val="21"/>
          <w:szCs w:val="21"/>
        </w:rPr>
        <w:br/>
      </w:r>
      <w:r w:rsidRPr="009937D0">
        <w:rPr>
          <w:rFonts w:ascii="Arial Narrow" w:hAnsi="Arial Narrow" w:cs="Arial"/>
          <w:b/>
          <w:color w:val="336699"/>
          <w:sz w:val="21"/>
          <w:szCs w:val="21"/>
        </w:rPr>
        <w:t xml:space="preserve">OTTOMANS VS. MEMLUKS STRUGGLE </w:t>
      </w:r>
      <w:r w:rsidRPr="009937D0">
        <w:rPr>
          <w:rFonts w:ascii="Arial Narrow" w:hAnsi="Arial Narrow" w:cs="Arial"/>
          <w:b/>
          <w:color w:val="336699"/>
          <w:sz w:val="21"/>
          <w:szCs w:val="21"/>
        </w:rPr>
        <w:br/>
        <w:t>KINIK DISTRICT (1517–1696)</w:t>
      </w:r>
      <w:r w:rsidRPr="009937D0">
        <w:rPr>
          <w:rFonts w:ascii="Arial Narrow" w:hAnsi="Arial Narrow" w:cs="Arial"/>
          <w:color w:val="336699"/>
          <w:sz w:val="21"/>
          <w:szCs w:val="21"/>
        </w:rPr>
        <w:br/>
        <w:t xml:space="preserve">According to some researchers, there are some important findings that Kınık District were at the surroundings of the location where Toprakkale County are situated today. Kınık District has established during the years of 1490-1500 under Payas (Üzeyir) Sanjak. Their people are from Kınık tribe. All of its people are Turk and Muslim. Göçeri Hamza Bey were the head of Kınık tribe as Tribe Head at the beginning of the years of establishment. The county has a separate legislation named as Kınık District. Since no population and land records have been taken after 1572, when the district has been ruined and left are not known. It has tied to Zülkadiriye Province in Maraş in 1522 and later to Aleppo Province. </w:t>
      </w:r>
    </w:p>
    <w:p w:rsidR="009937D0" w:rsidRPr="009937D0" w:rsidRDefault="009937D0" w:rsidP="00EF1E3C">
      <w:pPr>
        <w:spacing w:before="100" w:beforeAutospacing="1" w:after="100" w:afterAutospacing="1" w:line="420" w:lineRule="atLeast"/>
        <w:rPr>
          <w:rFonts w:ascii="Arial Narrow" w:hAnsi="Arial Narrow" w:cs="Arial"/>
          <w:color w:val="336699"/>
          <w:sz w:val="21"/>
          <w:szCs w:val="21"/>
        </w:rPr>
      </w:pPr>
      <w:r w:rsidRPr="00EF1E3C">
        <w:rPr>
          <w:rFonts w:ascii="Arial Narrow" w:hAnsi="Arial Narrow" w:cs="Arial"/>
          <w:noProof/>
          <w:color w:val="336699"/>
          <w:sz w:val="21"/>
          <w:szCs w:val="21"/>
          <w:lang w:val="es-ES" w:eastAsia="es-ES"/>
        </w:rPr>
        <w:drawing>
          <wp:anchor distT="19050" distB="19050" distL="0" distR="0" simplePos="0" relativeHeight="251654656" behindDoc="0" locked="0" layoutInCell="1" allowOverlap="0">
            <wp:simplePos x="0" y="0"/>
            <wp:positionH relativeFrom="column">
              <wp:align>right</wp:align>
            </wp:positionH>
            <wp:positionV relativeFrom="line">
              <wp:posOffset>0</wp:posOffset>
            </wp:positionV>
            <wp:extent cx="3219450" cy="2495550"/>
            <wp:effectExtent l="19050" t="0" r="0" b="0"/>
            <wp:wrapSquare wrapText="bothSides"/>
            <wp:docPr id="5" name="Resim 5" descr="http://www.osmaniye-bld.gov.tr/en/cebelibereket_sanca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osmaniye-bld.gov.tr/en/cebelibereket_sancagi.jpg"/>
                    <pic:cNvPicPr>
                      <a:picLocks noChangeAspect="1" noChangeArrowheads="1"/>
                    </pic:cNvPicPr>
                  </pic:nvPicPr>
                  <pic:blipFill>
                    <a:blip r:embed="rId11" cstate="print"/>
                    <a:srcRect/>
                    <a:stretch>
                      <a:fillRect/>
                    </a:stretch>
                  </pic:blipFill>
                  <pic:spPr bwMode="auto">
                    <a:xfrm>
                      <a:off x="0" y="0"/>
                      <a:ext cx="3219450" cy="2495550"/>
                    </a:xfrm>
                    <a:prstGeom prst="rect">
                      <a:avLst/>
                    </a:prstGeom>
                    <a:noFill/>
                    <a:ln w="9525">
                      <a:noFill/>
                      <a:miter lim="800000"/>
                      <a:headEnd/>
                      <a:tailEnd/>
                    </a:ln>
                  </pic:spPr>
                </pic:pic>
              </a:graphicData>
            </a:graphic>
          </wp:anchor>
        </w:drawing>
      </w:r>
      <w:r w:rsidRPr="009937D0">
        <w:rPr>
          <w:rFonts w:ascii="Arial Narrow" w:hAnsi="Arial Narrow" w:cs="Arial"/>
          <w:color w:val="336699"/>
          <w:sz w:val="21"/>
          <w:szCs w:val="21"/>
        </w:rPr>
        <w:t xml:space="preserve">During XIX century Ottoman State has started to lose its central authority. During this period, Egypt Governor Kavalalı Mehmet Ali Pasha has won the struggle against Ottoman Sultan II. Mahmut and Çukurova lands has given to İbrahim Pasha who is the son of Mehmet Ali Pasha (1833 - 1840). The region has re-entered under the rule of Ottomans by the force of London Treaty signed on 1840. </w:t>
      </w:r>
    </w:p>
    <w:p w:rsidR="009937D0" w:rsidRPr="009937D0" w:rsidRDefault="009937D0" w:rsidP="00EF1E3C">
      <w:pPr>
        <w:spacing w:before="100" w:beforeAutospacing="1" w:after="100" w:afterAutospacing="1" w:line="420" w:lineRule="atLeast"/>
        <w:rPr>
          <w:rFonts w:ascii="Arial Narrow" w:hAnsi="Arial Narrow" w:cs="Arial"/>
          <w:color w:val="336699"/>
          <w:sz w:val="21"/>
          <w:szCs w:val="21"/>
        </w:rPr>
      </w:pPr>
      <w:r w:rsidRPr="009937D0">
        <w:rPr>
          <w:rFonts w:ascii="Arial Narrow" w:hAnsi="Arial Narrow" w:cs="Arial"/>
          <w:color w:val="336699"/>
          <w:sz w:val="21"/>
          <w:szCs w:val="21"/>
        </w:rPr>
        <w:br/>
      </w:r>
      <w:r w:rsidRPr="009937D0">
        <w:rPr>
          <w:rFonts w:ascii="Arial Narrow" w:hAnsi="Arial Narrow" w:cs="Arial"/>
          <w:b/>
          <w:color w:val="336699"/>
          <w:sz w:val="21"/>
          <w:szCs w:val="21"/>
        </w:rPr>
        <w:t>OSMANIYE DISTRICT (1865–1905)</w:t>
      </w:r>
      <w:r w:rsidRPr="009937D0">
        <w:rPr>
          <w:rFonts w:ascii="Arial Narrow" w:hAnsi="Arial Narrow" w:cs="Arial"/>
          <w:color w:val="336699"/>
          <w:sz w:val="21"/>
          <w:szCs w:val="21"/>
        </w:rPr>
        <w:br/>
        <w:t xml:space="preserve">In the last quarter of XIX century, the central authority of Ottomans has been almost diminished and a troop named Fırka-Islahiye (Correction/Improvement Troop) under the command of Derviş Pasha has been charged in order to re-establish the security and take the tribes under rule around Osmaniye and its surroundings. Derviş Pasha has populated Hatay and its surroundings first and then come to Osmaniye and located the tribes living in the region to </w:t>
      </w:r>
      <w:r w:rsidRPr="009937D0">
        <w:rPr>
          <w:rFonts w:ascii="Arial Narrow" w:hAnsi="Arial Narrow" w:cs="Arial"/>
          <w:color w:val="336699"/>
          <w:sz w:val="21"/>
          <w:szCs w:val="21"/>
        </w:rPr>
        <w:lastRenderedPageBreak/>
        <w:t xml:space="preserve">Osmanlı village and its surroundings. They have organized the settlement unit in this region as the Osmaniye County according to "New Provinces Regulations" in 1866. Ulaşlı, Tecirli, Cerit, Karayiğit and Ağyazı counties towns are connected to this district. In this manner, Osmanlı district has been tied to Payas (Üzeyir) Cebel-i Bereket Sanjak and this Sanjak to Aleppo Province. Payas Sanjak has moved to Yarpuz in 1874 and took the name of Osmaniye Cebel-i Bereket Sanjak. Osmaniye - Payas - Hassa - Bulanık - Bahçe and Yarpuz Districts has tied to Cebel-i Bereket Sanjak. </w:t>
      </w:r>
    </w:p>
    <w:p w:rsidR="009937D0" w:rsidRPr="009937D0" w:rsidRDefault="009937D0" w:rsidP="00EF1E3C">
      <w:pPr>
        <w:spacing w:before="100" w:beforeAutospacing="1" w:after="100" w:afterAutospacing="1"/>
        <w:rPr>
          <w:rFonts w:ascii="Arial Narrow" w:hAnsi="Arial Narrow" w:cs="Arial"/>
          <w:b/>
          <w:color w:val="336699"/>
          <w:sz w:val="21"/>
          <w:szCs w:val="21"/>
        </w:rPr>
      </w:pPr>
      <w:r w:rsidRPr="009937D0">
        <w:rPr>
          <w:rFonts w:ascii="Arial Narrow" w:hAnsi="Arial Narrow" w:cs="Arial"/>
          <w:color w:val="336699"/>
          <w:sz w:val="21"/>
          <w:szCs w:val="21"/>
        </w:rPr>
        <w:br/>
      </w:r>
      <w:r w:rsidRPr="009937D0">
        <w:rPr>
          <w:rFonts w:ascii="Arial Narrow" w:hAnsi="Arial Narrow" w:cs="Arial"/>
          <w:b/>
          <w:color w:val="336699"/>
          <w:sz w:val="21"/>
          <w:szCs w:val="21"/>
        </w:rPr>
        <w:t>OSMANIYE CEBELI BEREKET SANJAK (1905–1924)</w:t>
      </w:r>
    </w:p>
    <w:p w:rsidR="009937D0" w:rsidRPr="009937D0" w:rsidRDefault="009937D0" w:rsidP="00EF1E3C">
      <w:pPr>
        <w:spacing w:before="100" w:beforeAutospacing="1" w:after="100" w:afterAutospacing="1" w:line="420" w:lineRule="atLeast"/>
        <w:rPr>
          <w:rFonts w:ascii="Arial Narrow" w:hAnsi="Arial Narrow" w:cs="Arial"/>
          <w:color w:val="336699"/>
          <w:sz w:val="21"/>
          <w:szCs w:val="21"/>
        </w:rPr>
      </w:pPr>
      <w:r w:rsidRPr="009937D0">
        <w:rPr>
          <w:rFonts w:ascii="Arial Narrow" w:hAnsi="Arial Narrow" w:cs="Arial"/>
          <w:color w:val="336699"/>
          <w:sz w:val="21"/>
          <w:szCs w:val="21"/>
        </w:rPr>
        <w:br/>
      </w:r>
      <w:r w:rsidRPr="00EF1E3C">
        <w:rPr>
          <w:rFonts w:ascii="Arial Narrow" w:hAnsi="Arial Narrow" w:cs="Arial"/>
          <w:noProof/>
          <w:color w:val="336699"/>
          <w:sz w:val="21"/>
          <w:szCs w:val="21"/>
          <w:lang w:val="es-ES" w:eastAsia="es-ES"/>
        </w:rPr>
        <w:drawing>
          <wp:anchor distT="19050" distB="19050" distL="0" distR="0" simplePos="0" relativeHeight="251655680" behindDoc="0" locked="0" layoutInCell="1" allowOverlap="0">
            <wp:simplePos x="0" y="0"/>
            <wp:positionH relativeFrom="column">
              <wp:align>left</wp:align>
            </wp:positionH>
            <wp:positionV relativeFrom="line">
              <wp:posOffset>0</wp:posOffset>
            </wp:positionV>
            <wp:extent cx="3467100" cy="2409825"/>
            <wp:effectExtent l="19050" t="0" r="0" b="0"/>
            <wp:wrapSquare wrapText="bothSides"/>
            <wp:docPr id="6" name="Resim 6" descr="http://www.osmaniye-bld.gov.tr/en/cebeli-bereket-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osmaniye-bld.gov.tr/en/cebeli-bereket-large-.jpg"/>
                    <pic:cNvPicPr>
                      <a:picLocks noChangeAspect="1" noChangeArrowheads="1"/>
                    </pic:cNvPicPr>
                  </pic:nvPicPr>
                  <pic:blipFill>
                    <a:blip r:embed="rId12" cstate="print"/>
                    <a:srcRect/>
                    <a:stretch>
                      <a:fillRect/>
                    </a:stretch>
                  </pic:blipFill>
                  <pic:spPr bwMode="auto">
                    <a:xfrm>
                      <a:off x="0" y="0"/>
                      <a:ext cx="3467100" cy="2409825"/>
                    </a:xfrm>
                    <a:prstGeom prst="rect">
                      <a:avLst/>
                    </a:prstGeom>
                    <a:noFill/>
                    <a:ln w="9525">
                      <a:noFill/>
                      <a:miter lim="800000"/>
                      <a:headEnd/>
                      <a:tailEnd/>
                    </a:ln>
                  </pic:spPr>
                </pic:pic>
              </a:graphicData>
            </a:graphic>
          </wp:anchor>
        </w:drawing>
      </w:r>
      <w:r w:rsidRPr="009937D0">
        <w:rPr>
          <w:rFonts w:ascii="Arial Narrow" w:hAnsi="Arial Narrow" w:cs="Arial"/>
          <w:color w:val="336699"/>
          <w:sz w:val="21"/>
          <w:szCs w:val="21"/>
        </w:rPr>
        <w:t xml:space="preserve">With second constitutionalist period, Osmaniye Cebel-i Bereket Sanjak has been moved from Yarpuz to Osmaniye center. Above mentioned administrative structure has lasted till 1924. The population of Osmaniye were approximately 7000 during the time that Sanjak Center has moved. Osmaniye has been subjected to occupations and invasions of different tribes and nations all the time. The latest ones are the English invasion first and them French invasion, but our guerillas have resisted and French has withdrawn from Osmaniye in 7 January 1922 after Ankara Treaty with French. </w:t>
      </w:r>
    </w:p>
    <w:p w:rsidR="009937D0" w:rsidRPr="009937D0" w:rsidRDefault="009937D0" w:rsidP="00EF1E3C">
      <w:pPr>
        <w:spacing w:before="100" w:beforeAutospacing="1" w:after="100" w:afterAutospacing="1"/>
        <w:rPr>
          <w:rFonts w:ascii="Arial Narrow" w:hAnsi="Arial Narrow" w:cs="Arial"/>
          <w:color w:val="336699"/>
          <w:sz w:val="21"/>
          <w:szCs w:val="21"/>
        </w:rPr>
      </w:pPr>
      <w:r w:rsidRPr="009937D0">
        <w:rPr>
          <w:rFonts w:ascii="Arial Narrow" w:hAnsi="Arial Narrow" w:cs="Arial"/>
          <w:color w:val="336699"/>
          <w:sz w:val="21"/>
          <w:szCs w:val="21"/>
        </w:rPr>
        <w:br/>
      </w:r>
      <w:r w:rsidRPr="009937D0">
        <w:rPr>
          <w:rFonts w:ascii="Arial Narrow" w:hAnsi="Arial Narrow" w:cs="Arial"/>
          <w:b/>
          <w:color w:val="336699"/>
          <w:sz w:val="21"/>
          <w:szCs w:val="21"/>
        </w:rPr>
        <w:t>OSMANIYE CITY (1924–1933)</w:t>
      </w:r>
      <w:r w:rsidRPr="009937D0">
        <w:rPr>
          <w:rFonts w:ascii="Arial Narrow" w:hAnsi="Arial Narrow" w:cs="Arial"/>
          <w:color w:val="336699"/>
          <w:sz w:val="21"/>
          <w:szCs w:val="21"/>
        </w:rPr>
        <w:br/>
        <w:t xml:space="preserve">Administrative structure has re-formed with the announcement of Republic and Osmaniye District has been made Province. The population of Osmaniye were approximately ten thousand during these years. </w:t>
      </w:r>
    </w:p>
    <w:p w:rsidR="009937D0" w:rsidRPr="009937D0" w:rsidRDefault="009937D0" w:rsidP="00EF1E3C">
      <w:pPr>
        <w:spacing w:before="100" w:beforeAutospacing="1" w:after="100" w:afterAutospacing="1" w:line="420" w:lineRule="atLeast"/>
        <w:rPr>
          <w:rFonts w:ascii="Arial Narrow" w:hAnsi="Arial Narrow" w:cs="Arial"/>
          <w:color w:val="336699"/>
          <w:sz w:val="21"/>
          <w:szCs w:val="21"/>
        </w:rPr>
      </w:pPr>
      <w:r w:rsidRPr="009937D0">
        <w:rPr>
          <w:rFonts w:ascii="Arial Narrow" w:hAnsi="Arial Narrow" w:cs="Arial"/>
          <w:color w:val="336699"/>
          <w:sz w:val="21"/>
          <w:szCs w:val="21"/>
        </w:rPr>
        <w:br/>
      </w:r>
      <w:r w:rsidRPr="009937D0">
        <w:rPr>
          <w:rFonts w:ascii="Arial Narrow" w:hAnsi="Arial Narrow" w:cs="Arial"/>
          <w:b/>
          <w:color w:val="336699"/>
          <w:sz w:val="21"/>
          <w:szCs w:val="21"/>
        </w:rPr>
        <w:t>OSMANIYE DISTRICT (1933–1996)</w:t>
      </w:r>
      <w:r w:rsidRPr="009937D0">
        <w:rPr>
          <w:rFonts w:ascii="Arial Narrow" w:hAnsi="Arial Narrow" w:cs="Arial"/>
          <w:color w:val="336699"/>
          <w:sz w:val="21"/>
          <w:szCs w:val="21"/>
        </w:rPr>
        <w:br/>
        <w:t xml:space="preserve">Osmaniye has the Province status till the year of 1933 but after this date it is fallen down to district/town status. </w:t>
      </w:r>
      <w:r w:rsidRPr="009937D0">
        <w:rPr>
          <w:rFonts w:ascii="Arial Narrow" w:hAnsi="Arial Narrow" w:cs="Arial"/>
          <w:color w:val="336699"/>
          <w:sz w:val="21"/>
          <w:szCs w:val="21"/>
        </w:rPr>
        <w:br/>
        <w:t xml:space="preserve">Re-gaining Province Status Again </w:t>
      </w:r>
      <w:r w:rsidRPr="009937D0">
        <w:rPr>
          <w:rFonts w:ascii="Arial Narrow" w:hAnsi="Arial Narrow" w:cs="Arial"/>
          <w:color w:val="336699"/>
          <w:sz w:val="21"/>
          <w:szCs w:val="21"/>
        </w:rPr>
        <w:br/>
        <w:t xml:space="preserve">Re-gained province status with the law dated 24.10.1996 and of no: 4200. </w:t>
      </w:r>
    </w:p>
    <w:p w:rsidR="00EF1E3C" w:rsidRPr="00EF1E3C" w:rsidRDefault="00EF1E3C" w:rsidP="00EF1E3C">
      <w:pPr>
        <w:rPr>
          <w:rFonts w:ascii="Arial Narrow" w:hAnsi="Arial Narrow"/>
          <w:color w:val="000000"/>
          <w:sz w:val="17"/>
          <w:szCs w:val="17"/>
        </w:rPr>
      </w:pPr>
    </w:p>
    <w:p w:rsidR="00EF1E3C" w:rsidRPr="00EF1E3C" w:rsidRDefault="00EF1E3C" w:rsidP="00EF1E3C">
      <w:pPr>
        <w:rPr>
          <w:rFonts w:ascii="Arial Narrow" w:hAnsi="Arial Narrow"/>
          <w:color w:val="000000"/>
          <w:sz w:val="17"/>
          <w:szCs w:val="17"/>
        </w:rPr>
      </w:pPr>
    </w:p>
    <w:p w:rsidR="00EF1E3C" w:rsidRPr="00EF1E3C" w:rsidRDefault="00EF1E3C" w:rsidP="00EF1E3C">
      <w:pPr>
        <w:rPr>
          <w:rFonts w:ascii="Arial Narrow" w:hAnsi="Arial Narrow"/>
          <w:color w:val="000000"/>
          <w:sz w:val="17"/>
          <w:szCs w:val="17"/>
        </w:rPr>
      </w:pPr>
    </w:p>
    <w:p w:rsidR="00EF1E3C" w:rsidRPr="00EF1E3C" w:rsidRDefault="00EF1E3C" w:rsidP="00EF1E3C">
      <w:pPr>
        <w:rPr>
          <w:rFonts w:ascii="Arial Narrow" w:hAnsi="Arial Narrow"/>
          <w:color w:val="000000"/>
          <w:sz w:val="17"/>
          <w:szCs w:val="17"/>
        </w:rPr>
      </w:pPr>
    </w:p>
    <w:p w:rsidR="00EF1E3C" w:rsidRPr="00EF1E3C" w:rsidRDefault="00EF1E3C" w:rsidP="00EF1E3C">
      <w:pPr>
        <w:rPr>
          <w:rFonts w:ascii="Arial Narrow" w:hAnsi="Arial Narrow"/>
          <w:color w:val="000000"/>
          <w:sz w:val="17"/>
          <w:szCs w:val="17"/>
        </w:rPr>
      </w:pPr>
    </w:p>
    <w:p w:rsidR="00EF1E3C" w:rsidRPr="00EF1E3C" w:rsidRDefault="00EF1E3C" w:rsidP="00EF1E3C">
      <w:pPr>
        <w:rPr>
          <w:rFonts w:ascii="Arial Narrow" w:hAnsi="Arial Narrow"/>
          <w:color w:val="000000"/>
          <w:sz w:val="17"/>
          <w:szCs w:val="17"/>
        </w:rPr>
      </w:pPr>
    </w:p>
    <w:p w:rsidR="00EF1E3C" w:rsidRPr="00EF1E3C" w:rsidRDefault="00EF1E3C" w:rsidP="00EF1E3C">
      <w:pPr>
        <w:rPr>
          <w:rFonts w:ascii="Arial Narrow" w:hAnsi="Arial Narrow"/>
          <w:color w:val="000000"/>
          <w:sz w:val="17"/>
          <w:szCs w:val="17"/>
        </w:rPr>
      </w:pPr>
    </w:p>
    <w:p w:rsidR="00EF1E3C" w:rsidRPr="00EF1E3C" w:rsidRDefault="00EF1E3C" w:rsidP="00EF1E3C">
      <w:pPr>
        <w:rPr>
          <w:rFonts w:ascii="Arial Narrow" w:hAnsi="Arial Narrow" w:cs="Arial"/>
          <w:b/>
          <w:color w:val="336699"/>
          <w:sz w:val="21"/>
          <w:szCs w:val="21"/>
        </w:rPr>
      </w:pPr>
      <w:r w:rsidRPr="00EF1E3C">
        <w:rPr>
          <w:rFonts w:ascii="Arial Narrow" w:hAnsi="Arial Narrow" w:cs="Arial"/>
          <w:b/>
          <w:color w:val="336699"/>
          <w:sz w:val="21"/>
          <w:szCs w:val="21"/>
        </w:rPr>
        <w:lastRenderedPageBreak/>
        <w:t xml:space="preserve">Historical and Touristic Places of Osmaniye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br/>
        <w:t>-</w:t>
      </w:r>
      <w:r w:rsidRPr="004310BF">
        <w:rPr>
          <w:rFonts w:ascii="Arial Narrow" w:hAnsi="Arial Narrow" w:cs="Arial"/>
          <w:b/>
          <w:color w:val="336699"/>
          <w:sz w:val="21"/>
          <w:szCs w:val="21"/>
        </w:rPr>
        <w:t>Karatepe Outdoor Museum</w:t>
      </w:r>
      <w:r w:rsidRPr="00EF1E3C">
        <w:rPr>
          <w:rFonts w:ascii="Arial Narrow" w:hAnsi="Arial Narrow" w:cs="Arial"/>
          <w:color w:val="336699"/>
          <w:sz w:val="21"/>
          <w:szCs w:val="21"/>
        </w:rPr>
        <w:t xml:space="preserve">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This museum is situated within the borders of Kızyusuflu village, Kadirli Town, Osmaniye City with 638 altitude to the north of Karatepe. It is at the southeast of Kadirli and at a distance of 30 km to Osmaniye and 130 km to Adana.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Karatepe were builded as a frontier castle by Azatiwatis, ruler of the plain of Adana, during Late Hittite Age (B.C. 8th century) in order to protect his kingdom against barbarian tribes in the north. This place has taken its name from its founder as Asativadaya and captured, destroyed and burned by Assyrian King 5th Salamonsor during B.C. 725-700 or Asahaddon on B.C. 680. </w:t>
      </w:r>
      <w:r w:rsidRPr="00EF1E3C">
        <w:rPr>
          <w:rFonts w:ascii="Arial Narrow" w:hAnsi="Arial Narrow" w:cs="Arial"/>
          <w:noProof/>
          <w:color w:val="336699"/>
          <w:sz w:val="21"/>
          <w:szCs w:val="21"/>
          <w:lang w:val="es-ES" w:eastAsia="es-ES"/>
        </w:rPr>
        <w:drawing>
          <wp:anchor distT="19050" distB="19050" distL="0" distR="0" simplePos="0" relativeHeight="251656704" behindDoc="0" locked="0" layoutInCell="1" allowOverlap="0">
            <wp:simplePos x="0" y="0"/>
            <wp:positionH relativeFrom="column">
              <wp:align>left</wp:align>
            </wp:positionH>
            <wp:positionV relativeFrom="line">
              <wp:posOffset>0</wp:posOffset>
            </wp:positionV>
            <wp:extent cx="3343275" cy="2733675"/>
            <wp:effectExtent l="19050" t="0" r="9525" b="0"/>
            <wp:wrapSquare wrapText="bothSides"/>
            <wp:docPr id="14" name="Resim 7" descr="http://www.osmaniye-bld.gov.tr/en/karatepe_kabart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osmaniye-bld.gov.tr/en/karatepe_kabartma.jpg"/>
                    <pic:cNvPicPr>
                      <a:picLocks noChangeAspect="1" noChangeArrowheads="1"/>
                    </pic:cNvPicPr>
                  </pic:nvPicPr>
                  <pic:blipFill>
                    <a:blip r:embed="rId13" cstate="print"/>
                    <a:srcRect/>
                    <a:stretch>
                      <a:fillRect/>
                    </a:stretch>
                  </pic:blipFill>
                  <pic:spPr bwMode="auto">
                    <a:xfrm>
                      <a:off x="0" y="0"/>
                      <a:ext cx="3343275" cy="2733675"/>
                    </a:xfrm>
                    <a:prstGeom prst="rect">
                      <a:avLst/>
                    </a:prstGeom>
                    <a:noFill/>
                    <a:ln w="9525">
                      <a:noFill/>
                      <a:miter lim="800000"/>
                      <a:headEnd/>
                      <a:tailEnd/>
                    </a:ln>
                  </pic:spPr>
                </pic:pic>
              </a:graphicData>
            </a:graphic>
          </wp:anchor>
        </w:drawing>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The thickness of the razed rampart walls of the castle are ranged between 2 and 4 m, and the height of inner and outer walls of the castle are ranged between 4 and 6 m. The space between the double walls which were built dry and without mortar are filled with stone, aggregates and soils. East-West and north-south diameters of the castle are 196 m and 376 m respectively. The castle are reinforced with 34 ea rectangular towers with 18-20 m intervals of which 28 ea of them can be seen and 6 cannot be seen.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At the crest of the hill, there are two building ruins which are expected as to be palace and there are grain wells. The castle has two gates, one of them at the southwest and the other at the northeast.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There are two lion sculptures attached with broken part at the entrance gate at southwest. There are several figure reliefs (stone embossments) which are showing the beliefs and livings of that time having the feature of wall coverings over the dark and light yellow, hard granulated basalt stone blocks at the right and left rooms and there are face to face Phoenicia (cuneiform script) and Hittite hieroglyph scripts. There are sculpture of Storm God at height of approximately 3 m inside the gate.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There are two face to face sphinxes with human head and lion body at the gate of northeast. At the left and right rooms, there are the relief of God of Sun and other reliefs and face to face same context Phoenicia (cuneiform script) and Hittite hieroglyph scripts.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Karatepe was an unknown place of the scientific world till 1946. It was accidentally founded by the sheep breeders coming from Saimbeyli and informed to Manager of Adana Museum Naci Kum by retired teacher Ekrem KUŞCU.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lastRenderedPageBreak/>
        <w:t xml:space="preserve">Excavation works were started under the management of German Archeologist Bossert at the spring of 1946. Still these work are being executed by Halet ÇAMBEL. A reproduction of destroyed castle walls have been re-constructed towards east-west direction. </w:t>
      </w:r>
      <w:r w:rsidRPr="00EF1E3C">
        <w:rPr>
          <w:rFonts w:ascii="Arial Narrow" w:hAnsi="Arial Narrow" w:cs="Arial"/>
          <w:noProof/>
          <w:color w:val="336699"/>
          <w:sz w:val="21"/>
          <w:szCs w:val="21"/>
          <w:lang w:val="es-ES" w:eastAsia="es-ES"/>
        </w:rPr>
        <w:drawing>
          <wp:anchor distT="19050" distB="19050" distL="0" distR="0" simplePos="0" relativeHeight="251657728" behindDoc="0" locked="0" layoutInCell="1" allowOverlap="0">
            <wp:simplePos x="0" y="0"/>
            <wp:positionH relativeFrom="column">
              <wp:align>right</wp:align>
            </wp:positionH>
            <wp:positionV relativeFrom="line">
              <wp:posOffset>0</wp:posOffset>
            </wp:positionV>
            <wp:extent cx="3171825" cy="3381375"/>
            <wp:effectExtent l="19050" t="0" r="9525" b="0"/>
            <wp:wrapSquare wrapText="bothSides"/>
            <wp:docPr id="13" name="Resim 8" descr="http://www.osmaniye-bld.gov.tr/en/karatepe_kent_pl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osmaniye-bld.gov.tr/en/karatepe_kent_plani.jpg"/>
                    <pic:cNvPicPr>
                      <a:picLocks noChangeAspect="1" noChangeArrowheads="1"/>
                    </pic:cNvPicPr>
                  </pic:nvPicPr>
                  <pic:blipFill>
                    <a:blip r:embed="rId14" cstate="print"/>
                    <a:srcRect/>
                    <a:stretch>
                      <a:fillRect/>
                    </a:stretch>
                  </pic:blipFill>
                  <pic:spPr bwMode="auto">
                    <a:xfrm>
                      <a:off x="0" y="0"/>
                      <a:ext cx="3171825" cy="3381375"/>
                    </a:xfrm>
                    <a:prstGeom prst="rect">
                      <a:avLst/>
                    </a:prstGeom>
                    <a:noFill/>
                    <a:ln w="9525">
                      <a:noFill/>
                      <a:miter lim="800000"/>
                      <a:headEnd/>
                      <a:tailEnd/>
                    </a:ln>
                  </pic:spPr>
                </pic:pic>
              </a:graphicData>
            </a:graphic>
          </wp:anchor>
        </w:drawing>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By the virtue of Phoenicia (cuneiform scripts) found here, a key has been obtained which enabling to read Hittite hieroglyph which are not solved completely before. The Hittite scripts in the world have been first read here. With the resolution of these scripts, all of the hieroglyph scripts extending till B.C. 2000 in Anatolia has been able to be read.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The artworks at Karatepe-Aslantaş were not removed and transferred to a closed/indoor museum since they are the integrated parts of an architectural entirety. An outdoor museum were established and said art works were exhibited here.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The location where Karatepe- Aslantaş Outdoor Museum were situated are very different from the other historical visiting places in Anatolia. This place is surrounded by dam lake by three side after completion of Aslantaş Dam and located in a hill viewing Andırın Plain completely. The museum is located over a cape in the shape peninsula and surrounded by forests.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Karatepe is on the historical caravan route which connects Çukurova to inner Anatolia over Andırın-Göksun and called as "Akyol" (White Road) (Ağyol-Kocayol). This route has been used before and during the Hittites Age and during the crusades. It is also the migration road of the Yuruks at recent times.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Local people has called this place as "Aslantaş (Lion stone)" due to the lion sculptures. However there are many Aslantaş at the other regions of our country. In order to distinguish it from others, it is found more effective to call this place as Karatepe- Aslantaş since the most closest topographical point to this historical place was Karatepe.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Domuztepe at the eastern coast of Ceyhan river were also a settlement area of Late Hittite Age. The Sand Castle situated at 2 km north of the museum have been made by crusaders. The castle today are remained under the waters of dam lake.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A short sample from these scripts: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t xml:space="preserve">“I am Azatiwatis, the King of Adanava. I have enlarged the lands of Adanava to the east and to the west the west which were grown by Avarikos, man of God of sun, servant of Storm God. I have kept good relations with my neighbors' kings. I have crushed my defiants. I have given the wealth and prosperity. I have fed the poor and I have provided </w:t>
      </w:r>
      <w:r w:rsidRPr="00EF1E3C">
        <w:rPr>
          <w:rFonts w:ascii="Arial Narrow" w:hAnsi="Arial Narrow" w:cs="Arial"/>
          <w:color w:val="336699"/>
          <w:sz w:val="21"/>
          <w:szCs w:val="21"/>
        </w:rPr>
        <w:lastRenderedPageBreak/>
        <w:t xml:space="preserve">peace and security. I have ensured young and beautiful women to have been walked around these places alone with peace and confidence where armed men could not do before. Who destroy this castle and gate and who subvert this order, may the god confound them. Only my name will be endless like the sun and the moon". </w:t>
      </w:r>
      <w:r w:rsidRPr="00EF1E3C">
        <w:rPr>
          <w:rFonts w:ascii="Arial Narrow" w:hAnsi="Arial Narrow" w:cs="Arial"/>
          <w:color w:val="336699"/>
          <w:sz w:val="21"/>
          <w:szCs w:val="21"/>
        </w:rPr>
        <w:br/>
      </w:r>
      <w:r w:rsidRPr="00EF1E3C">
        <w:rPr>
          <w:rFonts w:ascii="Arial Narrow" w:hAnsi="Arial Narrow" w:cs="Arial"/>
          <w:color w:val="336699"/>
          <w:sz w:val="21"/>
          <w:szCs w:val="21"/>
        </w:rPr>
        <w:br/>
        <w:t>-</w:t>
      </w:r>
      <w:r w:rsidRPr="004310BF">
        <w:rPr>
          <w:rFonts w:ascii="Arial Narrow" w:hAnsi="Arial Narrow" w:cs="Arial"/>
          <w:b/>
          <w:color w:val="336699"/>
          <w:sz w:val="21"/>
          <w:szCs w:val="21"/>
        </w:rPr>
        <w:t xml:space="preserve">Kastabala Antique City </w:t>
      </w:r>
      <w:r w:rsidRPr="004310BF">
        <w:rPr>
          <w:rFonts w:ascii="Arial Narrow" w:hAnsi="Arial Narrow" w:cs="Arial"/>
          <w:b/>
          <w:color w:val="336699"/>
          <w:sz w:val="21"/>
          <w:szCs w:val="21"/>
        </w:rPr>
        <w:br/>
        <w:t>Bodrumkale (Hieropolis)-Kastabala</w:t>
      </w:r>
      <w:r w:rsidRPr="004310BF">
        <w:rPr>
          <w:rFonts w:ascii="Arial Narrow" w:hAnsi="Arial Narrow" w:cs="Arial"/>
          <w:b/>
          <w:noProof/>
          <w:color w:val="336699"/>
          <w:sz w:val="21"/>
          <w:szCs w:val="21"/>
          <w:lang w:val="es-ES" w:eastAsia="es-ES"/>
        </w:rPr>
        <w:drawing>
          <wp:anchor distT="19050" distB="19050" distL="0" distR="0" simplePos="0" relativeHeight="251658752" behindDoc="0" locked="0" layoutInCell="1" allowOverlap="0">
            <wp:simplePos x="0" y="0"/>
            <wp:positionH relativeFrom="column">
              <wp:align>right</wp:align>
            </wp:positionH>
            <wp:positionV relativeFrom="line">
              <wp:posOffset>0</wp:posOffset>
            </wp:positionV>
            <wp:extent cx="2752725" cy="3429000"/>
            <wp:effectExtent l="19050" t="0" r="9525" b="0"/>
            <wp:wrapSquare wrapText="bothSides"/>
            <wp:docPr id="9" name="Resim 9" descr="http://www.osmaniye-bld.gov.tr/en/kastabala_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osmaniye-bld.gov.tr/en/kastabala_1%20(2).jpg"/>
                    <pic:cNvPicPr>
                      <a:picLocks noChangeAspect="1" noChangeArrowheads="1"/>
                    </pic:cNvPicPr>
                  </pic:nvPicPr>
                  <pic:blipFill>
                    <a:blip r:embed="rId15" cstate="print"/>
                    <a:srcRect/>
                    <a:stretch>
                      <a:fillRect/>
                    </a:stretch>
                  </pic:blipFill>
                  <pic:spPr bwMode="auto">
                    <a:xfrm>
                      <a:off x="0" y="0"/>
                      <a:ext cx="2752725" cy="3429000"/>
                    </a:xfrm>
                    <a:prstGeom prst="rect">
                      <a:avLst/>
                    </a:prstGeom>
                    <a:noFill/>
                    <a:ln w="9525">
                      <a:noFill/>
                      <a:miter lim="800000"/>
                      <a:headEnd/>
                      <a:tailEnd/>
                    </a:ln>
                  </pic:spPr>
                </pic:pic>
              </a:graphicData>
            </a:graphic>
          </wp:anchor>
        </w:drawing>
      </w:r>
      <w:r w:rsidRPr="00EF1E3C">
        <w:rPr>
          <w:rFonts w:ascii="Arial Narrow" w:hAnsi="Arial Narrow" w:cs="Arial"/>
          <w:color w:val="336699"/>
          <w:sz w:val="21"/>
          <w:szCs w:val="21"/>
        </w:rPr>
        <w:t xml:space="preserve">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br/>
        <w:t xml:space="preserve">There is a middle age castle named Bodrum Castle over a rock projection viewing a small plain between Kesmeburun and Bahçeköy to the north of Ceyhan River. The castle is at a distance of 110 km to Adana and is on the road which connects Osmaniye to Aslantaş Dam and Karatepe-Aslantaş outdoor museum. Today the ruins of antique city can still be seen from castle. The name of this antique city is however determined as Hieropolis-Kastabala by means of the antique scripts found here at the end of 19th century. Since then, several researchers of different nations have interested with the monuments, scripts and coins of Kastaba and so it would be possible to enlighten the history of this antique city. </w:t>
      </w:r>
      <w:r w:rsidRPr="00EF1E3C">
        <w:rPr>
          <w:rFonts w:ascii="Arial Narrow" w:hAnsi="Arial Narrow" w:cs="Arial"/>
          <w:color w:val="336699"/>
          <w:sz w:val="21"/>
          <w:szCs w:val="21"/>
        </w:rPr>
        <w:br/>
      </w:r>
      <w:r w:rsidRPr="00EF1E3C">
        <w:rPr>
          <w:rFonts w:ascii="Arial Narrow" w:hAnsi="Arial Narrow" w:cs="Arial"/>
          <w:color w:val="336699"/>
          <w:sz w:val="21"/>
          <w:szCs w:val="21"/>
        </w:rPr>
        <w:br/>
        <w:t xml:space="preserve">The ruins seen at Kastabala historic site today are all from the Roman Period. The collonaded street of 300 metres, which was built around 200 A.D., can be seen from the asphalt road which connects Kastabala to Karatepe. This street passes close to the rock bed where the castle is situated and goes down to the valley behind where the main settlement area is located. At the terrace, which is reached when going up from this valley, a great number of inscribed statue bases were found. Turning back to the valley, a flat area is reached which used to be a stadium. A little further on, on the slope there is a theatre which has survived in fairly good condition. Across the theatre there are the ruins of a bath from the Roman Period. The remains of two church structures from 5/4th centruies A.D. are also of interest. One of these is just next to the collonaded street and architectural elements taken from the Roman Empire era buildings were used in its construction. Around the city there are many tomb structures and rock tombs. The water supply of the city was taken from the spring near Karagedik village on the eastern shores of the Ceyhan river. </w:t>
      </w:r>
      <w:r w:rsidRPr="00EF1E3C">
        <w:rPr>
          <w:rFonts w:ascii="Arial Narrow" w:hAnsi="Arial Narrow" w:cs="Arial"/>
          <w:color w:val="336699"/>
          <w:sz w:val="21"/>
          <w:szCs w:val="21"/>
        </w:rPr>
        <w:br/>
        <w:t xml:space="preserve">The land of the Goddess Perasia of Kastabala, which apparently was a very old religious centre, was no doubt very spacious. This land spread over a rich and productive plain irrigated in the south by the meandering Ceyhan (Antique Pyramos) River which started from the present day Karatepe and Bahadırlı villages in the north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lastRenderedPageBreak/>
        <w:br/>
        <w:t xml:space="preserve">We have emphasized that Hierapolis - Kastabala was a sacred centre. According to Strabon of Amasya, in Kastabala, Artemis Perasia, after the long lasting dances of the religious ceremonies would reach a state of ecstasy and continue dancing on hot coals like the dervishes and at the climax of her ecstatic state would run towards the valleys of Ceyhan and to the wooded hills with her torch in hand. Again in the Hellenistic and Roman Empire Periods sacred Pan-Hellenic competitions used to be organized here in honour of Perasia. The coins have the pine tree and the torch, the symbols of Perasia, in front of the tower a female head with a hat, representing the city. </w:t>
      </w:r>
      <w:r w:rsidRPr="00EF1E3C">
        <w:rPr>
          <w:rFonts w:ascii="Arial Narrow" w:hAnsi="Arial Narrow" w:cs="Arial"/>
          <w:color w:val="336699"/>
          <w:sz w:val="21"/>
          <w:szCs w:val="21"/>
        </w:rPr>
        <w:br/>
      </w:r>
      <w:r w:rsidRPr="00EF1E3C">
        <w:rPr>
          <w:rFonts w:ascii="Arial Narrow" w:hAnsi="Arial Narrow" w:cs="Arial"/>
          <w:color w:val="336699"/>
          <w:sz w:val="21"/>
          <w:szCs w:val="21"/>
        </w:rPr>
        <w:br/>
        <w:t xml:space="preserve">Artemis Perasia, the Goddess of Kastabala as mentioned by Strabon, is one and the same as Kubaba. It has become apparent that the cult status of Kastabala in particular went back much further than previously assumed, and the Goddess Kubaba was its ruler. Kubaba is the old name of Kybele we know and recognize as the Mother Goddess of Anatolia. She takes her place among other gods and goddesses for the first time in the sources of the Kültepe archives of the Assyrian Trade Colonies Period in 1800s B.C. and in the royal archives of Boğazköy (historical Hattusas) capital of the Hittites dated to 1500-2000 B.C. </w:t>
      </w:r>
      <w:r w:rsidRPr="00EF1E3C">
        <w:rPr>
          <w:rFonts w:ascii="Arial Narrow" w:hAnsi="Arial Narrow" w:cs="Arial"/>
          <w:color w:val="336699"/>
          <w:sz w:val="21"/>
          <w:szCs w:val="21"/>
        </w:rPr>
        <w:br/>
      </w:r>
      <w:r w:rsidRPr="00EF1E3C">
        <w:rPr>
          <w:rFonts w:ascii="Arial Narrow" w:hAnsi="Arial Narrow" w:cs="Arial"/>
          <w:color w:val="336699"/>
          <w:sz w:val="21"/>
          <w:szCs w:val="21"/>
        </w:rPr>
        <w:br/>
        <w:t xml:space="preserve">Following the decline of the Hittite Empire around 1200 B.C. Kargamısh was a capital of some sorts of the Last Hittite Age of the Hittite world and Kubaba was its Mother Goddess and was known as the "Queen of Kargamısh". In this period the Kubaba cult made great sudden progress and there is a related relief at Domuztepe. We see the goddess Kubaba who was recognized by the Phrygians also at sites of Pessinus and Sard. She was moved to Rome in 204 B.C. and settled at the Palatinum. She was known as Artemis Perasia during the Greco-Roman period. </w:t>
      </w:r>
      <w:r w:rsidRPr="00EF1E3C">
        <w:rPr>
          <w:rFonts w:ascii="Arial Narrow" w:hAnsi="Arial Narrow" w:cs="Arial"/>
          <w:noProof/>
          <w:color w:val="336699"/>
          <w:sz w:val="21"/>
          <w:szCs w:val="21"/>
          <w:lang w:val="es-ES" w:eastAsia="es-ES"/>
        </w:rPr>
        <w:drawing>
          <wp:anchor distT="19050" distB="19050" distL="0" distR="0" simplePos="0" relativeHeight="251659776" behindDoc="0" locked="0" layoutInCell="1" allowOverlap="0">
            <wp:simplePos x="0" y="0"/>
            <wp:positionH relativeFrom="column">
              <wp:align>right</wp:align>
            </wp:positionH>
            <wp:positionV relativeFrom="line">
              <wp:posOffset>0</wp:posOffset>
            </wp:positionV>
            <wp:extent cx="3067050" cy="2276475"/>
            <wp:effectExtent l="19050" t="0" r="0" b="0"/>
            <wp:wrapSquare wrapText="bothSides"/>
            <wp:docPr id="10" name="Resim 10" descr="http://www.osmaniye-bld.gov.tr/en/kastabala_antik_tyat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osmaniye-bld.gov.tr/en/kastabala_antik_tyatro.jpg"/>
                    <pic:cNvPicPr>
                      <a:picLocks noChangeAspect="1" noChangeArrowheads="1"/>
                    </pic:cNvPicPr>
                  </pic:nvPicPr>
                  <pic:blipFill>
                    <a:blip r:embed="rId16" cstate="print"/>
                    <a:srcRect/>
                    <a:stretch>
                      <a:fillRect/>
                    </a:stretch>
                  </pic:blipFill>
                  <pic:spPr bwMode="auto">
                    <a:xfrm>
                      <a:off x="0" y="0"/>
                      <a:ext cx="3067050" cy="2276475"/>
                    </a:xfrm>
                    <a:prstGeom prst="rect">
                      <a:avLst/>
                    </a:prstGeom>
                    <a:noFill/>
                    <a:ln w="9525">
                      <a:noFill/>
                      <a:miter lim="800000"/>
                      <a:headEnd/>
                      <a:tailEnd/>
                    </a:ln>
                  </pic:spPr>
                </pic:pic>
              </a:graphicData>
            </a:graphic>
          </wp:anchor>
        </w:drawing>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br/>
        <w:t xml:space="preserve">During the late Roman Period up to the 5th century A.D. a rich olive oil boom was observed in the Karatepe and Düziçi regions. Press stones and remains of mashers, which are evidence of olive oil production, can be seen almost at every step in the region and there are also traces of basilicas with coloured floor mosaics and temples at 7-10 km intervals. The olive oil was most likely collected at Hieropolis - Kastabala and from there taken down to the ports of the Issos Bay. </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color w:val="336699"/>
          <w:sz w:val="21"/>
          <w:szCs w:val="21"/>
        </w:rPr>
        <w:br/>
        <w:t xml:space="preserve">A great number of inscriptions and coins were discovered at Hierapolis - Kastabala from the Roman Period belonging </w:t>
      </w:r>
      <w:r w:rsidRPr="00EF1E3C">
        <w:rPr>
          <w:rFonts w:ascii="Arial Narrow" w:hAnsi="Arial Narrow" w:cs="Arial"/>
          <w:color w:val="336699"/>
          <w:sz w:val="21"/>
          <w:szCs w:val="21"/>
        </w:rPr>
        <w:lastRenderedPageBreak/>
        <w:t xml:space="preserve">to the Roman governors as well as to the independent kingdoms which were established at that time. These independent kingdoms existed at Kastabala from around the second half of the 1st century B.C. until the 17th century B.C. The most important and the most renowned among these kings were Tarkondimotos I and Philopater II. These kings had coins minted in their name. It is a known fact that the independence of a nation is proved and evaluated with the existence of its own currency and to the extent this currency is valid. </w:t>
      </w:r>
      <w:r w:rsidRPr="00EF1E3C">
        <w:rPr>
          <w:rFonts w:ascii="Arial Narrow" w:hAnsi="Arial Narrow" w:cs="Arial"/>
          <w:noProof/>
          <w:color w:val="336699"/>
          <w:sz w:val="21"/>
          <w:szCs w:val="21"/>
          <w:lang w:val="es-ES" w:eastAsia="es-ES"/>
        </w:rPr>
        <w:drawing>
          <wp:anchor distT="19050" distB="19050" distL="0" distR="0" simplePos="0" relativeHeight="251660800" behindDoc="0" locked="0" layoutInCell="1" allowOverlap="0">
            <wp:simplePos x="0" y="0"/>
            <wp:positionH relativeFrom="column">
              <wp:align>left</wp:align>
            </wp:positionH>
            <wp:positionV relativeFrom="line">
              <wp:posOffset>0</wp:posOffset>
            </wp:positionV>
            <wp:extent cx="2247900" cy="1676400"/>
            <wp:effectExtent l="19050" t="0" r="0" b="0"/>
            <wp:wrapSquare wrapText="bothSides"/>
            <wp:docPr id="11" name="Resim 11" descr="http://www.osmaniye-bld.gov.tr/en/Yalicapk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osmaniye-bld.gov.tr/en/Yalicapkini.jpg"/>
                    <pic:cNvPicPr>
                      <a:picLocks noChangeAspect="1" noChangeArrowheads="1"/>
                    </pic:cNvPicPr>
                  </pic:nvPicPr>
                  <pic:blipFill>
                    <a:blip r:embed="rId17" cstate="print"/>
                    <a:srcRect/>
                    <a:stretch>
                      <a:fillRect/>
                    </a:stretch>
                  </pic:blipFill>
                  <pic:spPr bwMode="auto">
                    <a:xfrm>
                      <a:off x="0" y="0"/>
                      <a:ext cx="2247900" cy="1676400"/>
                    </a:xfrm>
                    <a:prstGeom prst="rect">
                      <a:avLst/>
                    </a:prstGeom>
                    <a:noFill/>
                    <a:ln w="9525">
                      <a:noFill/>
                      <a:miter lim="800000"/>
                      <a:headEnd/>
                      <a:tailEnd/>
                    </a:ln>
                  </pic:spPr>
                </pic:pic>
              </a:graphicData>
            </a:graphic>
          </wp:anchor>
        </w:drawing>
      </w:r>
      <w:r w:rsidRPr="00EF1E3C">
        <w:rPr>
          <w:rFonts w:ascii="Arial Narrow" w:hAnsi="Arial Narrow" w:cs="Arial"/>
          <w:color w:val="336699"/>
          <w:sz w:val="21"/>
          <w:szCs w:val="21"/>
        </w:rPr>
        <w:br/>
        <w:t xml:space="preserve">-Kırmıtlı Bird Paradise: </w:t>
      </w:r>
      <w:r w:rsidRPr="00EF1E3C">
        <w:rPr>
          <w:rFonts w:ascii="Arial Narrow" w:hAnsi="Arial Narrow" w:cs="Arial"/>
          <w:color w:val="336699"/>
          <w:sz w:val="21"/>
          <w:szCs w:val="21"/>
        </w:rPr>
        <w:br/>
        <w:t xml:space="preserve">Kırmıtlı Bird Paradise situated on the Osmaniye kadirli Road are accounted as one of the most important centers located on the migration routes of the birds. You can go to Kırmıtlı Town, which 15 km far from Osmaniye, with Kadirli buses and Köy Koop minibuses within twenty minutes from Osmaniye Center. </w:t>
      </w:r>
      <w:r w:rsidRPr="00EF1E3C">
        <w:rPr>
          <w:rFonts w:ascii="Arial Narrow" w:hAnsi="Arial Narrow" w:cs="Arial"/>
          <w:color w:val="336699"/>
          <w:sz w:val="21"/>
          <w:szCs w:val="21"/>
        </w:rPr>
        <w:br/>
        <w:t xml:space="preserve">Kadirli Ala Mosque </w:t>
      </w:r>
      <w:r w:rsidRPr="00EF1E3C">
        <w:rPr>
          <w:rFonts w:ascii="Arial Narrow" w:hAnsi="Arial Narrow" w:cs="Arial"/>
          <w:color w:val="336699"/>
          <w:sz w:val="21"/>
          <w:szCs w:val="21"/>
        </w:rPr>
        <w:br/>
        <w:t xml:space="preserve">This mosque is the only monument that still could stand in Osmaniye, Kadirli and which conserves Roman's, Byzantine and Turkish civilizations together. </w:t>
      </w:r>
      <w:r w:rsidRPr="00EF1E3C">
        <w:rPr>
          <w:rFonts w:ascii="Arial Narrow" w:hAnsi="Arial Narrow" w:cs="Arial"/>
          <w:color w:val="336699"/>
          <w:sz w:val="21"/>
          <w:szCs w:val="21"/>
        </w:rPr>
        <w:br/>
        <w:t xml:space="preserve">At beginning of 2nd century, has been built by the Romans as a monastery. The Monastery has been built using durable/hard stones and a Church built from same kind of stones has been added to the mid-point of eastern front of this monastery at early 5th century. </w:t>
      </w:r>
      <w:r w:rsidRPr="00EF1E3C">
        <w:rPr>
          <w:rFonts w:ascii="Arial Narrow" w:hAnsi="Arial Narrow" w:cs="Arial"/>
          <w:noProof/>
          <w:color w:val="336699"/>
          <w:sz w:val="21"/>
          <w:szCs w:val="21"/>
          <w:lang w:val="es-ES" w:eastAsia="es-ES"/>
        </w:rPr>
        <w:drawing>
          <wp:anchor distT="19050" distB="19050" distL="0" distR="0" simplePos="0" relativeHeight="251661824" behindDoc="0" locked="0" layoutInCell="1" allowOverlap="0">
            <wp:simplePos x="0" y="0"/>
            <wp:positionH relativeFrom="column">
              <wp:align>right</wp:align>
            </wp:positionH>
            <wp:positionV relativeFrom="line">
              <wp:posOffset>0</wp:posOffset>
            </wp:positionV>
            <wp:extent cx="3467100" cy="2314575"/>
            <wp:effectExtent l="19050" t="0" r="0" b="0"/>
            <wp:wrapSquare wrapText="bothSides"/>
            <wp:docPr id="12" name="Resim 12" descr="http://www.osmaniye-bld.gov.tr/en/ala_c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osmaniye-bld.gov.tr/en/ala_cami.JPG"/>
                    <pic:cNvPicPr>
                      <a:picLocks noChangeAspect="1" noChangeArrowheads="1"/>
                    </pic:cNvPicPr>
                  </pic:nvPicPr>
                  <pic:blipFill>
                    <a:blip r:embed="rId18" cstate="print"/>
                    <a:srcRect/>
                    <a:stretch>
                      <a:fillRect/>
                    </a:stretch>
                  </pic:blipFill>
                  <pic:spPr bwMode="auto">
                    <a:xfrm>
                      <a:off x="0" y="0"/>
                      <a:ext cx="3467100" cy="2314575"/>
                    </a:xfrm>
                    <a:prstGeom prst="rect">
                      <a:avLst/>
                    </a:prstGeom>
                    <a:noFill/>
                    <a:ln w="9525">
                      <a:noFill/>
                      <a:miter lim="800000"/>
                      <a:headEnd/>
                      <a:tailEnd/>
                    </a:ln>
                  </pic:spPr>
                </pic:pic>
              </a:graphicData>
            </a:graphic>
          </wp:anchor>
        </w:drawing>
      </w:r>
    </w:p>
    <w:p w:rsidR="009937D0" w:rsidRPr="00EF1E3C" w:rsidRDefault="00EF1E3C" w:rsidP="00EF1E3C">
      <w:pPr>
        <w:rPr>
          <w:rFonts w:ascii="Arial Narrow" w:hAnsi="Arial Narrow" w:cs="Arial"/>
          <w:color w:val="336699"/>
          <w:sz w:val="21"/>
          <w:szCs w:val="21"/>
        </w:rPr>
      </w:pPr>
      <w:r w:rsidRPr="00EF1E3C">
        <w:rPr>
          <w:rFonts w:ascii="Arial Narrow" w:hAnsi="Arial Narrow" w:cs="Arial"/>
          <w:color w:val="336699"/>
          <w:sz w:val="21"/>
          <w:szCs w:val="21"/>
        </w:rPr>
        <w:br/>
        <w:t>-The Alacami (Kadirli) Mosque</w:t>
      </w:r>
      <w:r w:rsidRPr="00EF1E3C">
        <w:rPr>
          <w:rFonts w:ascii="Arial Narrow" w:hAnsi="Arial Narrow" w:cs="Arial"/>
          <w:color w:val="336699"/>
          <w:sz w:val="21"/>
          <w:szCs w:val="21"/>
        </w:rPr>
        <w:br/>
        <w:t xml:space="preserve">Alacami Mosque located at the city center and constructed in the 5th century AC at the Roman period is the most important mosque of the province. The Ağacabey Mosque located in the Bahçe district is worth seeing. </w:t>
      </w:r>
      <w:r w:rsidRPr="00EF1E3C">
        <w:rPr>
          <w:rFonts w:ascii="Arial Narrow" w:hAnsi="Arial Narrow" w:cs="Arial"/>
          <w:color w:val="336699"/>
          <w:sz w:val="21"/>
          <w:szCs w:val="21"/>
        </w:rPr>
        <w:br/>
        <w:t xml:space="preserve">The lower part of this Church is basement. The gate going down to the basement is at west direction. Many human bones have been found in this basement during the studies performed by Halet ÇAMBEL between the years 1947 and 1948. </w:t>
      </w:r>
      <w:r w:rsidRPr="00EF1E3C">
        <w:rPr>
          <w:rFonts w:ascii="Arial Narrow" w:hAnsi="Arial Narrow" w:cs="Arial"/>
          <w:color w:val="336699"/>
          <w:sz w:val="21"/>
          <w:szCs w:val="21"/>
        </w:rPr>
        <w:br/>
      </w:r>
      <w:r w:rsidRPr="00EF1E3C">
        <w:rPr>
          <w:rFonts w:ascii="Arial Narrow" w:hAnsi="Arial Narrow" w:cs="Arial"/>
          <w:color w:val="336699"/>
          <w:sz w:val="21"/>
          <w:szCs w:val="21"/>
        </w:rPr>
        <w:br/>
        <w:t>The west part of the Church were damaged during the great earthquake occurred in 1133. The Christians had repaired this damaged part using local soft stones (after 1147).</w:t>
      </w:r>
      <w:r w:rsidRPr="00EF1E3C">
        <w:rPr>
          <w:rFonts w:ascii="Arial Narrow" w:hAnsi="Arial Narrow" w:cs="Arial"/>
          <w:color w:val="336699"/>
          <w:sz w:val="21"/>
          <w:szCs w:val="21"/>
        </w:rPr>
        <w:br/>
      </w:r>
      <w:r w:rsidRPr="00EF1E3C">
        <w:rPr>
          <w:rFonts w:ascii="Arial Narrow" w:hAnsi="Arial Narrow" w:cs="Arial"/>
          <w:color w:val="336699"/>
          <w:sz w:val="21"/>
          <w:szCs w:val="21"/>
        </w:rPr>
        <w:br/>
        <w:t xml:space="preserve">The Church was transformed into a Mosque by Kasım Bey who is known as Yellow Lion son of Dulkadiroğulları, Alaüddevle Bozkurt Bey for the honor of his father and gave the name of "Alaüddevle Mosque" thereafter. He has made covered the upper of the mosque with lead (1480-1490). </w:t>
      </w:r>
      <w:r w:rsidRPr="00EF1E3C">
        <w:rPr>
          <w:rFonts w:ascii="Arial Narrow" w:hAnsi="Arial Narrow" w:cs="Arial"/>
          <w:color w:val="336699"/>
          <w:sz w:val="21"/>
          <w:szCs w:val="21"/>
        </w:rPr>
        <w:br/>
      </w:r>
      <w:r w:rsidRPr="00EF1E3C">
        <w:rPr>
          <w:rFonts w:ascii="Arial Narrow" w:hAnsi="Arial Narrow" w:cs="Arial"/>
          <w:color w:val="336699"/>
          <w:sz w:val="21"/>
          <w:szCs w:val="21"/>
        </w:rPr>
        <w:br/>
        <w:t xml:space="preserve">The name of the quarter around the Ala Mosque had been recorded as "Ala Mescid Quatrter" in Kars-zü’l-Kadiriye Sanjak Book kept in 1563. Ala Mosque has been registered as an historical relic with the area of 4401 m2 and the land ownership of this area are transferred to General Directorate of Foundations. Ala Mosque, which has to be used as a </w:t>
      </w:r>
      <w:r w:rsidRPr="00EF1E3C">
        <w:rPr>
          <w:rFonts w:ascii="Arial Narrow" w:hAnsi="Arial Narrow" w:cs="Arial"/>
          <w:color w:val="336699"/>
          <w:sz w:val="21"/>
          <w:szCs w:val="21"/>
        </w:rPr>
        <w:lastRenderedPageBreak/>
        <w:t>mosque according to its charter of foundation, is in the relic repair programme of General Directorate of Foundations dated 1996 and the studies about this are still being continued.</w:t>
      </w:r>
    </w:p>
    <w:p w:rsidR="00EF1E3C" w:rsidRPr="00EF1E3C" w:rsidRDefault="00EF1E3C" w:rsidP="00EF1E3C">
      <w:pPr>
        <w:rPr>
          <w:rFonts w:ascii="Arial Narrow" w:hAnsi="Arial Narrow" w:cs="Arial"/>
          <w:color w:val="336699"/>
          <w:sz w:val="21"/>
          <w:szCs w:val="21"/>
        </w:rPr>
      </w:pPr>
    </w:p>
    <w:p w:rsidR="00EF1E3C" w:rsidRPr="00EF1E3C" w:rsidRDefault="00EF1E3C" w:rsidP="00EF1E3C">
      <w:pPr>
        <w:spacing w:line="420" w:lineRule="atLeast"/>
        <w:rPr>
          <w:rFonts w:ascii="Arial Narrow" w:hAnsi="Arial Narrow" w:cs="Arial"/>
          <w:b/>
          <w:bCs/>
          <w:color w:val="336699"/>
          <w:sz w:val="21"/>
          <w:szCs w:val="21"/>
        </w:rPr>
      </w:pPr>
      <w:r w:rsidRPr="00EF1E3C">
        <w:rPr>
          <w:rFonts w:ascii="Arial Narrow" w:hAnsi="Arial Narrow" w:cs="Arial"/>
          <w:b/>
          <w:color w:val="336699"/>
        </w:rPr>
        <w:t>Culture of Osmaniye</w:t>
      </w:r>
      <w:r w:rsidRPr="00EF1E3C">
        <w:rPr>
          <w:rFonts w:ascii="Arial Narrow" w:hAnsi="Arial Narrow"/>
          <w:color w:val="000000"/>
          <w:sz w:val="17"/>
          <w:szCs w:val="17"/>
        </w:rPr>
        <w:t xml:space="preserve"> </w:t>
      </w:r>
      <w:r w:rsidRPr="00EF1E3C">
        <w:rPr>
          <w:rFonts w:ascii="Arial Narrow" w:hAnsi="Arial Narrow"/>
          <w:color w:val="000000"/>
          <w:sz w:val="17"/>
          <w:szCs w:val="17"/>
        </w:rPr>
        <w:br/>
      </w:r>
      <w:r w:rsidRPr="00EF1E3C">
        <w:rPr>
          <w:rFonts w:ascii="Arial Narrow" w:hAnsi="Arial Narrow" w:cs="Arial"/>
          <w:b/>
          <w:bCs/>
          <w:color w:val="336699"/>
          <w:sz w:val="21"/>
          <w:szCs w:val="21"/>
        </w:rPr>
        <w:t xml:space="preserve">*Karacaoğlan </w:t>
      </w:r>
    </w:p>
    <w:p w:rsidR="00EF1E3C" w:rsidRPr="004310BF" w:rsidRDefault="00EF1E3C" w:rsidP="00EF1E3C">
      <w:pPr>
        <w:rPr>
          <w:rFonts w:ascii="Arial Narrow" w:hAnsi="Arial Narrow" w:cs="Arial"/>
          <w:b/>
          <w:color w:val="336699"/>
          <w:sz w:val="21"/>
          <w:szCs w:val="21"/>
        </w:rPr>
      </w:pPr>
      <w:r w:rsidRPr="00EF1E3C">
        <w:rPr>
          <w:rFonts w:ascii="Arial Narrow" w:hAnsi="Arial Narrow" w:cs="Arial"/>
          <w:color w:val="336699"/>
          <w:sz w:val="21"/>
          <w:szCs w:val="21"/>
        </w:rPr>
        <w:t xml:space="preserve">It is thought that he was born in 1606, died in 1679 or 1689. There exists no certain knowledge about his life. According to the studies and researches made so far he lived in 17th century. He was born in Varsak (Farsak) village of Düziçi Town of Osmaniye City. Both Barak Turkmens of Gaziantep and the Çavuşlu Turkmens living in Kilis, Musabeyli town, claim that he lived with their clan. What is elicited from those rumours and claims is that he was born in Çukurova and lived with the Turkmen clans in the same region. </w:t>
      </w:r>
      <w:r w:rsidRPr="00EF1E3C">
        <w:rPr>
          <w:rFonts w:ascii="Arial Narrow" w:hAnsi="Arial Narrow" w:cs="Arial"/>
          <w:color w:val="336699"/>
          <w:sz w:val="21"/>
          <w:szCs w:val="21"/>
        </w:rPr>
        <w:br/>
      </w:r>
      <w:r w:rsidRPr="00EF1E3C">
        <w:rPr>
          <w:rFonts w:ascii="Arial Narrow" w:hAnsi="Arial Narrow" w:cs="Arial"/>
          <w:color w:val="336699"/>
          <w:sz w:val="21"/>
          <w:szCs w:val="21"/>
        </w:rPr>
        <w:br/>
        <w:t>In some resources his name is pronounced as Simayil while in some of his poems it appears as Halil and Hasan. According to memories of Hoca Hamdi Efendi from Akşehir, Karacaoğlan was orphan. As a result of fear being forced to marry an ugly girl, being recruited to military and problems with Kazanoğulları, the feudal chieftain of the region, he left his home town at the very early age. Some of his poems indicate that he took his two sisters with himself and went to Bursa and even Istanbul. According to those poems, he married in Bursa and lost his son and therefore experienced the pain of losing a son. It is also believed that he visited several provinces in Anatolia and also Rumeli (Trachea), and went to Egypt and Tripoli. He spent most of his life in Çukurova, Maraş, Antep region.</w:t>
      </w:r>
      <w:r w:rsidRPr="00EF1E3C">
        <w:rPr>
          <w:rFonts w:ascii="Arial Narrow" w:hAnsi="Arial Narrow" w:cs="Arial"/>
          <w:color w:val="336699"/>
          <w:sz w:val="21"/>
          <w:szCs w:val="21"/>
        </w:rPr>
        <w:br/>
      </w:r>
      <w:r w:rsidRPr="00EF1E3C">
        <w:rPr>
          <w:rFonts w:ascii="Arial Narrow" w:hAnsi="Arial Narrow" w:cs="Arial"/>
          <w:color w:val="336699"/>
          <w:sz w:val="21"/>
          <w:szCs w:val="21"/>
        </w:rPr>
        <w:br/>
        <w:t xml:space="preserve">The theme of his poems is nature and love. The other themes seen in the integrity of his poems are of l eave, living away from homeland, missing the homeland and death. He reflects his emotions in a realistic way. He reflects his emotions, life and thoughts in his poems in a very clear, realistic and authentic way. Karacaoğlan has brought a new way of expression to Turkish minstrel literature. He has used nature metaphors very frequently. He has used a very clear and clean Turkish Language. Karacaoğlan has used nature, love and homesickness themes in line with the speaking and expression way and pleasure of the people. He has become famous when he was alive and influenced many poets deeply after him. These positive effects on Turkish Poem come until today. The tomb of Karacaoğlan is thought to be at Hodu Highland situated at the skirts of Düldül Mountain of Düziçi Town, Osmaniye City. </w:t>
      </w:r>
      <w:r w:rsidRPr="00EF1E3C">
        <w:rPr>
          <w:rFonts w:ascii="Arial Narrow" w:hAnsi="Arial Narrow" w:cs="Arial"/>
          <w:color w:val="336699"/>
          <w:sz w:val="21"/>
          <w:szCs w:val="21"/>
        </w:rPr>
        <w:br/>
      </w:r>
      <w:r w:rsidRPr="00EF1E3C">
        <w:rPr>
          <w:rFonts w:ascii="Arial Narrow" w:hAnsi="Arial Narrow" w:cs="Arial"/>
          <w:color w:val="336699"/>
          <w:sz w:val="21"/>
          <w:szCs w:val="21"/>
        </w:rPr>
        <w:br/>
      </w:r>
    </w:p>
    <w:p w:rsidR="00EF1E3C" w:rsidRPr="00EF1E3C" w:rsidRDefault="00EF1E3C" w:rsidP="00EF1E3C">
      <w:pPr>
        <w:rPr>
          <w:rFonts w:ascii="Arial Narrow" w:hAnsi="Arial Narrow" w:cs="Arial"/>
          <w:color w:val="336699"/>
          <w:sz w:val="21"/>
          <w:szCs w:val="21"/>
        </w:rPr>
      </w:pPr>
      <w:r w:rsidRPr="004310BF">
        <w:rPr>
          <w:rFonts w:ascii="Arial Narrow" w:hAnsi="Arial Narrow" w:cs="Arial"/>
          <w:b/>
          <w:color w:val="336699"/>
          <w:sz w:val="21"/>
          <w:szCs w:val="21"/>
        </w:rPr>
        <w:t>•Regional Cuisine(Gastronomy)</w:t>
      </w:r>
      <w:r w:rsidRPr="00EF1E3C">
        <w:rPr>
          <w:rFonts w:ascii="Arial Narrow" w:hAnsi="Arial Narrow" w:cs="Arial"/>
          <w:color w:val="336699"/>
          <w:sz w:val="21"/>
          <w:szCs w:val="21"/>
        </w:rPr>
        <w:br/>
      </w:r>
      <w:r w:rsidRPr="00EF1E3C">
        <w:rPr>
          <w:rFonts w:ascii="Arial Narrow" w:hAnsi="Arial Narrow" w:cs="Arial"/>
          <w:noProof/>
          <w:color w:val="336699"/>
          <w:sz w:val="21"/>
          <w:szCs w:val="21"/>
          <w:lang w:val="es-ES" w:eastAsia="es-ES"/>
        </w:rPr>
        <w:drawing>
          <wp:inline distT="0" distB="0" distL="0" distR="0">
            <wp:extent cx="1847850" cy="1447800"/>
            <wp:effectExtent l="19050" t="0" r="0" b="0"/>
            <wp:docPr id="20" name="Resim 5" descr="http://www.osmaniye-bld.gov.tr/en/yemek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osmaniye-bld.gov.tr/en/yemekler.jpg"/>
                    <pic:cNvPicPr>
                      <a:picLocks noChangeAspect="1" noChangeArrowheads="1"/>
                    </pic:cNvPicPr>
                  </pic:nvPicPr>
                  <pic:blipFill>
                    <a:blip r:embed="rId19" cstate="print"/>
                    <a:srcRect/>
                    <a:stretch>
                      <a:fillRect/>
                    </a:stretch>
                  </pic:blipFill>
                  <pic:spPr bwMode="auto">
                    <a:xfrm>
                      <a:off x="0" y="0"/>
                      <a:ext cx="1847850" cy="1447800"/>
                    </a:xfrm>
                    <a:prstGeom prst="rect">
                      <a:avLst/>
                    </a:prstGeom>
                    <a:noFill/>
                    <a:ln w="9525">
                      <a:noFill/>
                      <a:miter lim="800000"/>
                      <a:headEnd/>
                      <a:tailEnd/>
                    </a:ln>
                  </pic:spPr>
                </pic:pic>
              </a:graphicData>
            </a:graphic>
          </wp:inline>
        </w:drawing>
      </w:r>
      <w:r w:rsidRPr="00EF1E3C">
        <w:rPr>
          <w:rFonts w:ascii="Arial Narrow" w:hAnsi="Arial Narrow" w:cs="Arial"/>
          <w:noProof/>
          <w:color w:val="336699"/>
          <w:sz w:val="21"/>
          <w:szCs w:val="21"/>
          <w:lang w:val="es-ES" w:eastAsia="es-ES"/>
        </w:rPr>
        <w:drawing>
          <wp:inline distT="0" distB="0" distL="0" distR="0">
            <wp:extent cx="1800225" cy="1447800"/>
            <wp:effectExtent l="19050" t="0" r="9525" b="0"/>
            <wp:docPr id="19" name="Resim 6" descr="http://www.osmaniye-bld.gov.tr/en/yemekler%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osmaniye-bld.gov.tr/en/yemekler%20(2).jpg"/>
                    <pic:cNvPicPr>
                      <a:picLocks noChangeAspect="1" noChangeArrowheads="1"/>
                    </pic:cNvPicPr>
                  </pic:nvPicPr>
                  <pic:blipFill>
                    <a:blip r:embed="rId20" cstate="print"/>
                    <a:srcRect/>
                    <a:stretch>
                      <a:fillRect/>
                    </a:stretch>
                  </pic:blipFill>
                  <pic:spPr bwMode="auto">
                    <a:xfrm>
                      <a:off x="0" y="0"/>
                      <a:ext cx="1800225" cy="1447800"/>
                    </a:xfrm>
                    <a:prstGeom prst="rect">
                      <a:avLst/>
                    </a:prstGeom>
                    <a:noFill/>
                    <a:ln w="9525">
                      <a:noFill/>
                      <a:miter lim="800000"/>
                      <a:headEnd/>
                      <a:tailEnd/>
                    </a:ln>
                  </pic:spPr>
                </pic:pic>
              </a:graphicData>
            </a:graphic>
          </wp:inline>
        </w:drawing>
      </w:r>
      <w:r w:rsidRPr="00EF1E3C">
        <w:rPr>
          <w:rFonts w:ascii="Arial Narrow" w:hAnsi="Arial Narrow" w:cs="Arial"/>
          <w:noProof/>
          <w:color w:val="336699"/>
          <w:sz w:val="21"/>
          <w:szCs w:val="21"/>
          <w:lang w:val="es-ES" w:eastAsia="es-ES"/>
        </w:rPr>
        <w:drawing>
          <wp:inline distT="0" distB="0" distL="0" distR="0">
            <wp:extent cx="1971675" cy="1438275"/>
            <wp:effectExtent l="19050" t="0" r="9525" b="0"/>
            <wp:docPr id="18" name="Resim 7" descr="http://www.osmaniye-bld.gov.tr/en/yemekler%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osmaniye-bld.gov.tr/en/yemekler%20(3).jpg"/>
                    <pic:cNvPicPr>
                      <a:picLocks noChangeAspect="1" noChangeArrowheads="1"/>
                    </pic:cNvPicPr>
                  </pic:nvPicPr>
                  <pic:blipFill>
                    <a:blip r:embed="rId21" cstate="print"/>
                    <a:srcRect/>
                    <a:stretch>
                      <a:fillRect/>
                    </a:stretch>
                  </pic:blipFill>
                  <pic:spPr bwMode="auto">
                    <a:xfrm>
                      <a:off x="0" y="0"/>
                      <a:ext cx="1971675" cy="1438275"/>
                    </a:xfrm>
                    <a:prstGeom prst="rect">
                      <a:avLst/>
                    </a:prstGeom>
                    <a:noFill/>
                    <a:ln w="9525">
                      <a:noFill/>
                      <a:miter lim="800000"/>
                      <a:headEnd/>
                      <a:tailEnd/>
                    </a:ln>
                  </pic:spPr>
                </pic:pic>
              </a:graphicData>
            </a:graphic>
          </wp:inline>
        </w:drawing>
      </w:r>
      <w:r w:rsidRPr="00EF1E3C">
        <w:rPr>
          <w:rFonts w:ascii="Arial Narrow" w:hAnsi="Arial Narrow" w:cs="Arial"/>
          <w:noProof/>
          <w:color w:val="336699"/>
          <w:sz w:val="21"/>
          <w:szCs w:val="21"/>
          <w:lang w:val="es-ES" w:eastAsia="es-ES"/>
        </w:rPr>
        <w:drawing>
          <wp:inline distT="0" distB="0" distL="0" distR="0">
            <wp:extent cx="1466850" cy="1447800"/>
            <wp:effectExtent l="19050" t="0" r="0" b="0"/>
            <wp:docPr id="17" name="Resim 8" descr="http://www.osmaniye-bld.gov.tr/en/yemekler%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osmaniye-bld.gov.tr/en/yemekler%20(4).jpg"/>
                    <pic:cNvPicPr>
                      <a:picLocks noChangeAspect="1" noChangeArrowheads="1"/>
                    </pic:cNvPicPr>
                  </pic:nvPicPr>
                  <pic:blipFill>
                    <a:blip r:embed="rId22" cstate="print"/>
                    <a:srcRect/>
                    <a:stretch>
                      <a:fillRect/>
                    </a:stretch>
                  </pic:blipFill>
                  <pic:spPr bwMode="auto">
                    <a:xfrm>
                      <a:off x="0" y="0"/>
                      <a:ext cx="1466850" cy="1447800"/>
                    </a:xfrm>
                    <a:prstGeom prst="rect">
                      <a:avLst/>
                    </a:prstGeom>
                    <a:noFill/>
                    <a:ln w="9525">
                      <a:noFill/>
                      <a:miter lim="800000"/>
                      <a:headEnd/>
                      <a:tailEnd/>
                    </a:ln>
                  </pic:spPr>
                </pic:pic>
              </a:graphicData>
            </a:graphic>
          </wp:inline>
        </w:drawing>
      </w:r>
      <w:r w:rsidRPr="00EF1E3C">
        <w:rPr>
          <w:rFonts w:ascii="Arial Narrow" w:hAnsi="Arial Narrow" w:cs="Arial"/>
          <w:noProof/>
          <w:color w:val="336699"/>
          <w:sz w:val="21"/>
          <w:szCs w:val="21"/>
          <w:lang w:val="es-ES" w:eastAsia="es-ES"/>
        </w:rPr>
        <w:drawing>
          <wp:inline distT="0" distB="0" distL="0" distR="0">
            <wp:extent cx="1571625" cy="1447800"/>
            <wp:effectExtent l="19050" t="0" r="9525" b="0"/>
            <wp:docPr id="16" name="Resim 9" descr="http://www.osmaniye-bld.gov.tr/en/yemekler%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osmaniye-bld.gov.tr/en/yemekler%20(5).jpg"/>
                    <pic:cNvPicPr>
                      <a:picLocks noChangeAspect="1" noChangeArrowheads="1"/>
                    </pic:cNvPicPr>
                  </pic:nvPicPr>
                  <pic:blipFill>
                    <a:blip r:embed="rId23" cstate="print"/>
                    <a:srcRect/>
                    <a:stretch>
                      <a:fillRect/>
                    </a:stretch>
                  </pic:blipFill>
                  <pic:spPr bwMode="auto">
                    <a:xfrm>
                      <a:off x="0" y="0"/>
                      <a:ext cx="1571625" cy="1447800"/>
                    </a:xfrm>
                    <a:prstGeom prst="rect">
                      <a:avLst/>
                    </a:prstGeom>
                    <a:noFill/>
                    <a:ln w="9525">
                      <a:noFill/>
                      <a:miter lim="800000"/>
                      <a:headEnd/>
                      <a:tailEnd/>
                    </a:ln>
                  </pic:spPr>
                </pic:pic>
              </a:graphicData>
            </a:graphic>
          </wp:inline>
        </w:drawing>
      </w:r>
    </w:p>
    <w:p w:rsidR="00EF1E3C" w:rsidRPr="00EF1E3C" w:rsidRDefault="00EF1E3C" w:rsidP="00EF1E3C">
      <w:pPr>
        <w:rPr>
          <w:rFonts w:ascii="Arial Narrow" w:hAnsi="Arial Narrow" w:cs="Arial"/>
          <w:color w:val="336699"/>
          <w:sz w:val="21"/>
          <w:szCs w:val="21"/>
        </w:rPr>
      </w:pPr>
      <w:r w:rsidRPr="00EF1E3C">
        <w:rPr>
          <w:rFonts w:ascii="Arial Narrow" w:hAnsi="Arial Narrow" w:cs="Arial"/>
          <w:color w:val="336699"/>
          <w:sz w:val="21"/>
          <w:szCs w:val="21"/>
        </w:rPr>
        <w:t xml:space="preserve">The most important material of this region is bulgur. Therefore many of local foods in thisr are made using bulgur suchas; içli köfte (meatballs stuffed with cracked wheat), lentil ball, çiğ köfte (raw meatball), kısır (cold bulgur salad), sarmaiçi (stuffed vine), bulgur pilaf, batırık, etc. The other foods are: tirşik (beet), toğga, çiçcice (pilaf with tomatoes) ), dry bean, foods of chickpea, stuffed garbage, stuffed eggplant, yüksük soap, malota soup, tarhana soup, varios vegetable foods and meat kömbe. Moreover dry kömbe and pekmezli are made during Ramadan Bairam. </w:t>
      </w:r>
      <w:r w:rsidRPr="00EF1E3C">
        <w:rPr>
          <w:rFonts w:ascii="Arial Narrow" w:hAnsi="Arial Narrow" w:cs="Arial"/>
          <w:color w:val="336699"/>
          <w:sz w:val="21"/>
          <w:szCs w:val="21"/>
        </w:rPr>
        <w:br/>
      </w:r>
    </w:p>
    <w:p w:rsidR="00EF1E3C" w:rsidRPr="00EF1E3C" w:rsidRDefault="00EF1E3C" w:rsidP="00EF1E3C">
      <w:pPr>
        <w:rPr>
          <w:rFonts w:ascii="Arial Narrow" w:hAnsi="Arial Narrow" w:cs="Arial"/>
          <w:color w:val="336699"/>
          <w:sz w:val="21"/>
          <w:szCs w:val="21"/>
        </w:rPr>
      </w:pPr>
      <w:r w:rsidRPr="004310BF">
        <w:rPr>
          <w:rFonts w:ascii="Arial Narrow" w:hAnsi="Arial Narrow" w:cs="Arial"/>
          <w:b/>
          <w:color w:val="336699"/>
          <w:sz w:val="21"/>
          <w:szCs w:val="21"/>
        </w:rPr>
        <w:lastRenderedPageBreak/>
        <w:t xml:space="preserve">World wide Known Karatepe Kilims </w:t>
      </w:r>
      <w:r w:rsidRPr="004310BF">
        <w:rPr>
          <w:rFonts w:ascii="Arial Narrow" w:hAnsi="Arial Narrow" w:cs="Arial"/>
          <w:color w:val="336699"/>
          <w:sz w:val="21"/>
          <w:szCs w:val="21"/>
        </w:rPr>
        <w:br/>
      </w:r>
      <w:r w:rsidRPr="00EF1E3C">
        <w:rPr>
          <w:rFonts w:ascii="Arial Narrow" w:hAnsi="Arial Narrow" w:cs="Arial"/>
          <w:color w:val="336699"/>
          <w:sz w:val="21"/>
          <w:szCs w:val="21"/>
        </w:rPr>
        <w:br/>
        <w:t>Karatepe-Kız yusuflu village where world-wide known kilims are weaved is at a distance of 20 km to Kadirli. In the Kilim Cooperative of this region which has a natural dye workshop, four dye ovens and a 25-beds social facility, the kilims are weaved completely from natural wool and natural root dyes based on genuine patterns and colors as weaved by the Turkish nomadic group for centuries. The kilims are exhibited in and out of Turkey and take great attention. Karatepe kilims which are made of from the wools dyed with root dyes are famous all over the world and exported to abroad.</w:t>
      </w: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noProof/>
          <w:color w:val="336699"/>
          <w:sz w:val="21"/>
          <w:szCs w:val="21"/>
          <w:lang w:val="es-ES" w:eastAsia="es-ES"/>
        </w:rPr>
        <w:drawing>
          <wp:inline distT="0" distB="0" distL="0" distR="0">
            <wp:extent cx="5715000" cy="2762250"/>
            <wp:effectExtent l="19050" t="0" r="0" b="0"/>
            <wp:docPr id="15" name="Resim 10" descr="http://www.osmaniye-bld.gov.tr/en/kil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osmaniye-bld.gov.tr/en/kilim.jpg"/>
                    <pic:cNvPicPr>
                      <a:picLocks noChangeAspect="1" noChangeArrowheads="1"/>
                    </pic:cNvPicPr>
                  </pic:nvPicPr>
                  <pic:blipFill>
                    <a:blip r:embed="rId24" cstate="print"/>
                    <a:srcRect/>
                    <a:stretch>
                      <a:fillRect/>
                    </a:stretch>
                  </pic:blipFill>
                  <pic:spPr bwMode="auto">
                    <a:xfrm>
                      <a:off x="0" y="0"/>
                      <a:ext cx="5715000" cy="2762250"/>
                    </a:xfrm>
                    <a:prstGeom prst="rect">
                      <a:avLst/>
                    </a:prstGeom>
                    <a:noFill/>
                    <a:ln w="9525">
                      <a:noFill/>
                      <a:miter lim="800000"/>
                      <a:headEnd/>
                      <a:tailEnd/>
                    </a:ln>
                  </pic:spPr>
                </pic:pic>
              </a:graphicData>
            </a:graphic>
          </wp:inline>
        </w:drawing>
      </w:r>
    </w:p>
    <w:p w:rsidR="00EF1E3C" w:rsidRDefault="00EF1E3C" w:rsidP="00EF1E3C">
      <w:pPr>
        <w:spacing w:line="420" w:lineRule="atLeast"/>
        <w:rPr>
          <w:rFonts w:ascii="Arial Narrow" w:hAnsi="Arial Narrow" w:cs="Arial"/>
          <w:b/>
          <w:bCs/>
          <w:color w:val="336699"/>
          <w:sz w:val="21"/>
          <w:szCs w:val="21"/>
        </w:rPr>
      </w:pPr>
    </w:p>
    <w:p w:rsidR="00EF1E3C" w:rsidRDefault="00EF1E3C" w:rsidP="00EF1E3C">
      <w:pPr>
        <w:spacing w:line="420" w:lineRule="atLeast"/>
        <w:rPr>
          <w:rFonts w:ascii="Arial Narrow" w:hAnsi="Arial Narrow" w:cs="Arial"/>
          <w:b/>
          <w:bCs/>
          <w:color w:val="336699"/>
          <w:sz w:val="21"/>
          <w:szCs w:val="21"/>
        </w:rPr>
      </w:pPr>
    </w:p>
    <w:p w:rsidR="00EF1E3C" w:rsidRDefault="00EF1E3C" w:rsidP="00EF1E3C">
      <w:pPr>
        <w:spacing w:line="420" w:lineRule="atLeast"/>
        <w:rPr>
          <w:rFonts w:ascii="Arial Narrow" w:hAnsi="Arial Narrow" w:cs="Arial"/>
          <w:b/>
          <w:bCs/>
          <w:color w:val="336699"/>
          <w:sz w:val="21"/>
          <w:szCs w:val="21"/>
        </w:rPr>
      </w:pPr>
    </w:p>
    <w:p w:rsidR="00EF1E3C" w:rsidRPr="00EF1E3C" w:rsidRDefault="00EF1E3C" w:rsidP="00EF1E3C">
      <w:pPr>
        <w:spacing w:line="420" w:lineRule="atLeast"/>
        <w:rPr>
          <w:rFonts w:ascii="Arial Narrow" w:hAnsi="Arial Narrow" w:cs="Arial"/>
          <w:color w:val="336699"/>
          <w:sz w:val="21"/>
          <w:szCs w:val="21"/>
        </w:rPr>
      </w:pPr>
      <w:r w:rsidRPr="00EF1E3C">
        <w:rPr>
          <w:rFonts w:ascii="Arial Narrow" w:hAnsi="Arial Narrow" w:cs="Arial"/>
          <w:b/>
          <w:bCs/>
          <w:color w:val="336699"/>
          <w:sz w:val="21"/>
          <w:szCs w:val="21"/>
        </w:rPr>
        <w:t>Ceramics</w:t>
      </w:r>
      <w:r w:rsidRPr="00EF1E3C">
        <w:rPr>
          <w:rFonts w:ascii="Arial Narrow" w:hAnsi="Arial Narrow" w:cs="Arial"/>
          <w:color w:val="336699"/>
          <w:sz w:val="21"/>
          <w:szCs w:val="21"/>
        </w:rPr>
        <w:t xml:space="preserve"> </w:t>
      </w:r>
    </w:p>
    <w:p w:rsidR="00EF1E3C" w:rsidRDefault="00EF1E3C" w:rsidP="00EF1E3C">
      <w:pPr>
        <w:rPr>
          <w:rFonts w:ascii="Arial Narrow" w:hAnsi="Arial Narrow" w:cs="Arial"/>
          <w:color w:val="336699"/>
          <w:sz w:val="21"/>
          <w:szCs w:val="21"/>
        </w:rPr>
      </w:pPr>
      <w:r w:rsidRPr="00EF1E3C">
        <w:rPr>
          <w:rFonts w:ascii="Arial Narrow" w:hAnsi="Arial Narrow" w:cs="Arial"/>
          <w:color w:val="336699"/>
          <w:sz w:val="21"/>
          <w:szCs w:val="21"/>
        </w:rPr>
        <w:t>Ceramic products produced in Osmaniye Korkut Ata University using the raw material obtained from volcanic scoria (Leçe stone) around Tütsüz Village of Toprakkale Town are on the way of being one of the symbols of Osmaniye with their durability and patterns.</w:t>
      </w:r>
    </w:p>
    <w:p w:rsidR="00EF1E3C" w:rsidRPr="004310BF" w:rsidRDefault="00EF1E3C" w:rsidP="00EF1E3C">
      <w:pPr>
        <w:rPr>
          <w:rFonts w:ascii="Arial Narrow" w:hAnsi="Arial Narrow" w:cs="Arial"/>
          <w:b/>
          <w:color w:val="336699"/>
          <w:sz w:val="21"/>
          <w:szCs w:val="21"/>
        </w:rPr>
      </w:pPr>
    </w:p>
    <w:p w:rsidR="00EF1E3C" w:rsidRPr="004310BF" w:rsidRDefault="00EF1E3C" w:rsidP="00EF1E3C">
      <w:pPr>
        <w:jc w:val="center"/>
        <w:rPr>
          <w:rFonts w:ascii="Arial Narrow" w:hAnsi="Arial Narrow" w:cs="Arial"/>
          <w:b/>
          <w:color w:val="336699"/>
          <w:sz w:val="21"/>
          <w:szCs w:val="21"/>
        </w:rPr>
      </w:pPr>
      <w:r w:rsidRPr="004310BF">
        <w:rPr>
          <w:rFonts w:ascii="Arial Narrow" w:hAnsi="Arial Narrow" w:cs="Arial"/>
          <w:b/>
          <w:color w:val="336699"/>
          <w:sz w:val="21"/>
          <w:szCs w:val="21"/>
        </w:rPr>
        <w:t xml:space="preserve">Osmaniye Peanut: </w:t>
      </w:r>
    </w:p>
    <w:p w:rsidR="00EF1E3C" w:rsidRDefault="00EF1E3C" w:rsidP="00EF1E3C">
      <w:pPr>
        <w:rPr>
          <w:rFonts w:ascii="Arial Narrow" w:hAnsi="Arial Narrow" w:cs="Arial"/>
          <w:color w:val="336699"/>
          <w:sz w:val="21"/>
          <w:szCs w:val="21"/>
        </w:rPr>
      </w:pPr>
      <w:r w:rsidRPr="004310BF">
        <w:rPr>
          <w:rFonts w:ascii="Arial Narrow" w:hAnsi="Arial Narrow" w:cs="Arial"/>
          <w:noProof/>
          <w:color w:val="336699"/>
          <w:sz w:val="21"/>
          <w:szCs w:val="21"/>
          <w:lang w:val="es-ES" w:eastAsia="es-ES"/>
        </w:rPr>
        <w:drawing>
          <wp:anchor distT="0" distB="0" distL="0" distR="0" simplePos="0" relativeHeight="251662848" behindDoc="0" locked="0" layoutInCell="1" allowOverlap="0">
            <wp:simplePos x="0" y="0"/>
            <wp:positionH relativeFrom="column">
              <wp:align>left</wp:align>
            </wp:positionH>
            <wp:positionV relativeFrom="line">
              <wp:posOffset>0</wp:posOffset>
            </wp:positionV>
            <wp:extent cx="2057400" cy="2524125"/>
            <wp:effectExtent l="19050" t="0" r="0" b="0"/>
            <wp:wrapSquare wrapText="bothSides"/>
            <wp:docPr id="21" name="Resim 13" descr="http://www.osmaniye-bld.gov.tr/en/yerfisti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osmaniye-bld.gov.tr/en/yerfistigi.jpg"/>
                    <pic:cNvPicPr>
                      <a:picLocks noChangeAspect="1" noChangeArrowheads="1"/>
                    </pic:cNvPicPr>
                  </pic:nvPicPr>
                  <pic:blipFill>
                    <a:blip r:embed="rId25" cstate="print"/>
                    <a:srcRect/>
                    <a:stretch>
                      <a:fillRect/>
                    </a:stretch>
                  </pic:blipFill>
                  <pic:spPr bwMode="auto">
                    <a:xfrm>
                      <a:off x="0" y="0"/>
                      <a:ext cx="2057400" cy="2524125"/>
                    </a:xfrm>
                    <a:prstGeom prst="rect">
                      <a:avLst/>
                    </a:prstGeom>
                    <a:noFill/>
                    <a:ln w="9525">
                      <a:noFill/>
                      <a:miter lim="800000"/>
                      <a:headEnd/>
                      <a:tailEnd/>
                    </a:ln>
                  </pic:spPr>
                </pic:pic>
              </a:graphicData>
            </a:graphic>
          </wp:anchor>
        </w:drawing>
      </w:r>
      <w:r w:rsidRPr="004310BF">
        <w:rPr>
          <w:rFonts w:ascii="Arial Narrow" w:hAnsi="Arial Narrow" w:cs="Arial"/>
          <w:color w:val="336699"/>
          <w:sz w:val="21"/>
          <w:szCs w:val="21"/>
        </w:rPr>
        <w:t xml:space="preserve">The main driving force of the economy in Osmaniye is formed constituted by Peanut. According to the evaluations and researches, it is found that almost 90 % of the peanut production are being marketed in Osmaniye even though 40.4% of the peanut production in Turkey is realized in Osmaniye. Peanut seeds are a very valuable nutrition source for both humans and animals since it contains fats, proteins, carbohydrates, vitamins and minerals. Even though peanut seeds contains 44-56% fat although this percentage changes according to varieties. Peanut fat is superior than many vegetable fat with respect to its taste and durability features. Therefore it is consumed too much. Vegetable fat production of the world is 130,2 million tones and 5,5 million tones to this are covered from peanut. </w:t>
      </w:r>
      <w:r w:rsidRPr="004310BF">
        <w:rPr>
          <w:rFonts w:ascii="Arial Narrow" w:hAnsi="Arial Narrow" w:cs="Arial"/>
          <w:color w:val="336699"/>
          <w:sz w:val="21"/>
          <w:szCs w:val="21"/>
        </w:rPr>
        <w:br/>
        <w:t>Peanut, which is one of the most beneficial foods of the world, contains betacytosterol protecting against cancer. It is shown as protective agent against colon and breast cancer. At the same time it is very useful for heart health and old-ages diabetes. It is recommended to overweighted women to consume 250 g per day without mixing with sugar.</w:t>
      </w:r>
    </w:p>
    <w:p w:rsidR="004310BF" w:rsidRDefault="004310BF" w:rsidP="00EF1E3C">
      <w:pPr>
        <w:rPr>
          <w:rFonts w:ascii="Arial Narrow" w:hAnsi="Arial Narrow" w:cs="Arial"/>
          <w:color w:val="336699"/>
          <w:sz w:val="21"/>
          <w:szCs w:val="21"/>
        </w:rPr>
      </w:pPr>
    </w:p>
    <w:p w:rsidR="004310BF" w:rsidRDefault="004310BF" w:rsidP="00EF1E3C">
      <w:pPr>
        <w:rPr>
          <w:rFonts w:ascii="Arial Narrow" w:hAnsi="Arial Narrow" w:cs="Arial"/>
          <w:color w:val="336699"/>
          <w:sz w:val="21"/>
          <w:szCs w:val="21"/>
        </w:rPr>
      </w:pPr>
    </w:p>
    <w:p w:rsidR="004310BF" w:rsidRDefault="004310BF" w:rsidP="00EF1E3C">
      <w:pPr>
        <w:rPr>
          <w:rFonts w:ascii="Arial Narrow" w:hAnsi="Arial Narrow" w:cs="Arial"/>
          <w:color w:val="336699"/>
          <w:sz w:val="21"/>
          <w:szCs w:val="21"/>
        </w:rPr>
      </w:pPr>
    </w:p>
    <w:p w:rsidR="004310BF" w:rsidRDefault="004310BF" w:rsidP="00EF1E3C">
      <w:pPr>
        <w:rPr>
          <w:rFonts w:ascii="Arial Narrow" w:hAnsi="Arial Narrow" w:cs="Arial"/>
          <w:color w:val="336699"/>
          <w:sz w:val="21"/>
          <w:szCs w:val="21"/>
        </w:rPr>
      </w:pPr>
    </w:p>
    <w:p w:rsidR="004310BF" w:rsidRDefault="004310BF" w:rsidP="004310BF">
      <w:pPr>
        <w:jc w:val="center"/>
        <w:rPr>
          <w:rFonts w:ascii="Verdana" w:hAnsi="Verdana"/>
          <w:color w:val="000000"/>
          <w:sz w:val="17"/>
          <w:szCs w:val="17"/>
        </w:rPr>
      </w:pPr>
      <w:r w:rsidRPr="004310BF">
        <w:rPr>
          <w:rFonts w:ascii="Arial Narrow" w:hAnsi="Arial Narrow" w:cs="Arial"/>
          <w:b/>
          <w:color w:val="336699"/>
          <w:sz w:val="21"/>
          <w:szCs w:val="21"/>
        </w:rPr>
        <w:lastRenderedPageBreak/>
        <w:t>Osmaniye Haruniye Thermal Spring</w:t>
      </w:r>
      <w:r w:rsidRPr="004310BF">
        <w:rPr>
          <w:rFonts w:ascii="Verdana" w:hAnsi="Verdana"/>
          <w:color w:val="000000"/>
          <w:sz w:val="17"/>
          <w:szCs w:val="17"/>
        </w:rPr>
        <w:br/>
      </w:r>
      <w:r>
        <w:rPr>
          <w:rFonts w:ascii="Verdana" w:hAnsi="Verdana"/>
          <w:color w:val="000000"/>
          <w:sz w:val="17"/>
          <w:szCs w:val="17"/>
        </w:rPr>
        <w:br/>
      </w:r>
      <w:r>
        <w:rPr>
          <w:rFonts w:ascii="Verdana" w:hAnsi="Verdana"/>
          <w:noProof/>
          <w:color w:val="000000"/>
          <w:sz w:val="17"/>
          <w:szCs w:val="17"/>
          <w:lang w:val="es-ES" w:eastAsia="es-ES"/>
        </w:rPr>
        <w:drawing>
          <wp:inline distT="0" distB="0" distL="0" distR="0">
            <wp:extent cx="2828925" cy="1943100"/>
            <wp:effectExtent l="19050" t="0" r="9525" b="0"/>
            <wp:docPr id="67" name="Resim 67" descr="http://www.osmaniye-bld.gov.tr/en/haruniye_kaplicalari%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osmaniye-bld.gov.tr/en/haruniye_kaplicalari%20(2).jpg"/>
                    <pic:cNvPicPr>
                      <a:picLocks noChangeAspect="1" noChangeArrowheads="1"/>
                    </pic:cNvPicPr>
                  </pic:nvPicPr>
                  <pic:blipFill>
                    <a:blip r:embed="rId26" cstate="print"/>
                    <a:srcRect/>
                    <a:stretch>
                      <a:fillRect/>
                    </a:stretch>
                  </pic:blipFill>
                  <pic:spPr bwMode="auto">
                    <a:xfrm>
                      <a:off x="0" y="0"/>
                      <a:ext cx="2828925" cy="1943100"/>
                    </a:xfrm>
                    <a:prstGeom prst="rect">
                      <a:avLst/>
                    </a:prstGeom>
                    <a:noFill/>
                    <a:ln w="9525">
                      <a:noFill/>
                      <a:miter lim="800000"/>
                      <a:headEnd/>
                      <a:tailEnd/>
                    </a:ln>
                  </pic:spPr>
                </pic:pic>
              </a:graphicData>
            </a:graphic>
          </wp:inline>
        </w:drawing>
      </w:r>
      <w:r>
        <w:rPr>
          <w:rFonts w:ascii="Verdana" w:hAnsi="Verdana"/>
          <w:noProof/>
          <w:color w:val="000000"/>
          <w:sz w:val="17"/>
          <w:szCs w:val="17"/>
          <w:lang w:val="es-ES" w:eastAsia="es-ES"/>
        </w:rPr>
        <w:drawing>
          <wp:inline distT="0" distB="0" distL="0" distR="0">
            <wp:extent cx="2828925" cy="1952625"/>
            <wp:effectExtent l="19050" t="0" r="9525" b="0"/>
            <wp:docPr id="69" name="Resim 69" descr="http://www.osmaniye-bld.gov.tr/en/haruniye_kaplicalari%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osmaniye-bld.gov.tr/en/haruniye_kaplicalari%20(1).JPG"/>
                    <pic:cNvPicPr>
                      <a:picLocks noChangeAspect="1" noChangeArrowheads="1"/>
                    </pic:cNvPicPr>
                  </pic:nvPicPr>
                  <pic:blipFill>
                    <a:blip r:embed="rId27" cstate="print"/>
                    <a:srcRect/>
                    <a:stretch>
                      <a:fillRect/>
                    </a:stretch>
                  </pic:blipFill>
                  <pic:spPr bwMode="auto">
                    <a:xfrm>
                      <a:off x="0" y="0"/>
                      <a:ext cx="2828925" cy="1952625"/>
                    </a:xfrm>
                    <a:prstGeom prst="rect">
                      <a:avLst/>
                    </a:prstGeom>
                    <a:noFill/>
                    <a:ln w="9525">
                      <a:noFill/>
                      <a:miter lim="800000"/>
                      <a:headEnd/>
                      <a:tailEnd/>
                    </a:ln>
                  </pic:spPr>
                </pic:pic>
              </a:graphicData>
            </a:graphic>
          </wp:inline>
        </w:drawing>
      </w:r>
    </w:p>
    <w:p w:rsidR="004310BF" w:rsidRPr="004310BF" w:rsidRDefault="004310BF" w:rsidP="004310BF">
      <w:pPr>
        <w:spacing w:line="420" w:lineRule="atLeast"/>
        <w:rPr>
          <w:rFonts w:ascii="Arial Narrow" w:hAnsi="Arial Narrow" w:cs="Arial"/>
          <w:color w:val="336699"/>
          <w:sz w:val="21"/>
          <w:szCs w:val="21"/>
        </w:rPr>
      </w:pPr>
      <w:r w:rsidRPr="004310BF">
        <w:rPr>
          <w:rFonts w:ascii="Arial Narrow" w:hAnsi="Arial Narrow" w:cs="Arial"/>
          <w:color w:val="336699"/>
          <w:sz w:val="21"/>
          <w:szCs w:val="21"/>
        </w:rPr>
        <w:t xml:space="preserve">Haruniye Thermal Spring is located on the banks of Ceyhan River in an area covered with trees. It has an wonderful panorama and you can revitalize your health psychologically here. Since the spring facility is situated at the end of Aslantaş Dam reservoir, in the 2.5 km bed of Berke Dam axis, its panorama view makes it getting more beautiful and beautiful. The thermal spring will provide you more health by means of both its clean-fresh air and natural beauty. </w:t>
      </w:r>
    </w:p>
    <w:p w:rsidR="004310BF" w:rsidRPr="00EF1E3C" w:rsidRDefault="004310BF" w:rsidP="004310BF">
      <w:pPr>
        <w:rPr>
          <w:rFonts w:ascii="Arial Narrow" w:hAnsi="Arial Narrow" w:cs="Arial"/>
          <w:color w:val="336699"/>
          <w:sz w:val="21"/>
          <w:szCs w:val="21"/>
        </w:rPr>
      </w:pPr>
      <w:r w:rsidRPr="004310BF">
        <w:rPr>
          <w:rFonts w:ascii="Arial Narrow" w:hAnsi="Arial Narrow" w:cs="Arial"/>
          <w:color w:val="336699"/>
          <w:sz w:val="21"/>
          <w:szCs w:val="21"/>
        </w:rPr>
        <w:t xml:space="preserve">Thermal spring gives four season service now which was given only in summer times before. </w:t>
      </w:r>
      <w:r w:rsidRPr="004310BF">
        <w:rPr>
          <w:rFonts w:ascii="Arial Narrow" w:hAnsi="Arial Narrow" w:cs="Arial"/>
          <w:color w:val="336699"/>
          <w:sz w:val="21"/>
          <w:szCs w:val="21"/>
        </w:rPr>
        <w:br/>
      </w:r>
      <w:r w:rsidRPr="004310BF">
        <w:rPr>
          <w:rFonts w:ascii="Arial Narrow" w:hAnsi="Arial Narrow" w:cs="Arial"/>
          <w:color w:val="336699"/>
          <w:sz w:val="21"/>
          <w:szCs w:val="21"/>
        </w:rPr>
        <w:br/>
        <w:t xml:space="preserve">Location : Haruniye Spring is located at the skirts of Düldül Mountain, inside Kuşçu Village borders, to 15 km north of Düziçi Town of Osmaniye City. Spring area is at a distance of 57 m to Osmaniye City Center and 143 km to Adana City. Spring area is 620 m above sea level. </w:t>
      </w:r>
      <w:r w:rsidRPr="004310BF">
        <w:rPr>
          <w:rFonts w:ascii="Arial Narrow" w:hAnsi="Arial Narrow" w:cs="Arial"/>
          <w:color w:val="336699"/>
          <w:sz w:val="21"/>
          <w:szCs w:val="21"/>
        </w:rPr>
        <w:br/>
      </w:r>
      <w:r w:rsidRPr="004310BF">
        <w:rPr>
          <w:rFonts w:ascii="Arial Narrow" w:hAnsi="Arial Narrow" w:cs="Arial"/>
          <w:color w:val="336699"/>
          <w:sz w:val="21"/>
          <w:szCs w:val="21"/>
        </w:rPr>
        <w:br/>
        <w:t xml:space="preserve">Transportation: If you prefer highways to go to Haruniye Spring, it will provide quite convenience to you since it is located at the intersection point of TEM Motorway, which is one of the important international route, and D-400 State Highways If you prefer railways to go spring, you can use the railways passing through the city center of Osmaniye. If you prefer airways, it is at one hour distance to Adana and Gaziantep Airports. </w:t>
      </w:r>
      <w:r w:rsidRPr="004310BF">
        <w:rPr>
          <w:rFonts w:ascii="Arial Narrow" w:hAnsi="Arial Narrow" w:cs="Arial"/>
          <w:color w:val="336699"/>
          <w:sz w:val="21"/>
          <w:szCs w:val="21"/>
        </w:rPr>
        <w:br/>
      </w:r>
      <w:r w:rsidRPr="004310BF">
        <w:rPr>
          <w:rFonts w:ascii="Arial Narrow" w:hAnsi="Arial Narrow" w:cs="Arial"/>
          <w:b/>
          <w:color w:val="336699"/>
          <w:sz w:val="21"/>
          <w:szCs w:val="21"/>
        </w:rPr>
        <w:br/>
        <w:t>Water Properties :</w:t>
      </w:r>
      <w:r w:rsidRPr="004310BF">
        <w:rPr>
          <w:rFonts w:ascii="Arial Narrow" w:hAnsi="Arial Narrow" w:cs="Arial"/>
          <w:color w:val="336699"/>
          <w:sz w:val="21"/>
          <w:szCs w:val="21"/>
        </w:rPr>
        <w:t xml:space="preserve"> </w:t>
      </w:r>
      <w:r w:rsidRPr="004310BF">
        <w:rPr>
          <w:rFonts w:ascii="Arial Narrow" w:hAnsi="Arial Narrow" w:cs="Arial"/>
          <w:color w:val="336699"/>
          <w:sz w:val="21"/>
          <w:szCs w:val="21"/>
        </w:rPr>
        <w:br/>
        <w:t>Water Temperature: 32°C</w:t>
      </w:r>
      <w:r w:rsidRPr="004310BF">
        <w:rPr>
          <w:rFonts w:ascii="Arial Narrow" w:hAnsi="Arial Narrow" w:cs="Arial"/>
          <w:color w:val="336699"/>
          <w:sz w:val="21"/>
          <w:szCs w:val="21"/>
        </w:rPr>
        <w:br/>
        <w:t xml:space="preserve">With respect to chemical properties: </w:t>
      </w:r>
      <w:r w:rsidRPr="004310BF">
        <w:rPr>
          <w:rFonts w:ascii="Arial Narrow" w:hAnsi="Arial Narrow" w:cs="Arial"/>
          <w:color w:val="336699"/>
          <w:sz w:val="21"/>
          <w:szCs w:val="21"/>
        </w:rPr>
        <w:br/>
        <w:t xml:space="preserve">It contains calcium, magnesium, sulphur, sulphate, bicarbonated thermal waters as well as 4 mg/lt florine and 332 mg/lt carbondioxide and has radioactive property. </w:t>
      </w:r>
      <w:r w:rsidRPr="004310BF">
        <w:rPr>
          <w:rFonts w:ascii="Arial Narrow" w:hAnsi="Arial Narrow" w:cs="Arial"/>
          <w:color w:val="336699"/>
          <w:sz w:val="21"/>
          <w:szCs w:val="21"/>
        </w:rPr>
        <w:br/>
      </w:r>
      <w:r w:rsidRPr="004310BF">
        <w:rPr>
          <w:rFonts w:ascii="Arial Narrow" w:hAnsi="Arial Narrow" w:cs="Arial"/>
          <w:color w:val="336699"/>
          <w:sz w:val="21"/>
          <w:szCs w:val="21"/>
        </w:rPr>
        <w:br/>
      </w:r>
      <w:r w:rsidRPr="004310BF">
        <w:rPr>
          <w:rFonts w:ascii="Arial Narrow" w:hAnsi="Arial Narrow" w:cs="Arial"/>
          <w:b/>
          <w:color w:val="336699"/>
          <w:sz w:val="21"/>
          <w:szCs w:val="21"/>
        </w:rPr>
        <w:t xml:space="preserve">Benefits of Haruniye Spring </w:t>
      </w:r>
      <w:r w:rsidRPr="004310BF">
        <w:rPr>
          <w:rFonts w:ascii="Arial Narrow" w:hAnsi="Arial Narrow" w:cs="Arial"/>
          <w:b/>
          <w:color w:val="336699"/>
          <w:sz w:val="21"/>
          <w:szCs w:val="21"/>
        </w:rPr>
        <w:br/>
      </w:r>
      <w:r w:rsidRPr="004310BF">
        <w:rPr>
          <w:rFonts w:ascii="Arial Narrow" w:hAnsi="Arial Narrow" w:cs="Arial"/>
          <w:b/>
          <w:color w:val="336699"/>
          <w:sz w:val="21"/>
          <w:szCs w:val="21"/>
        </w:rPr>
        <w:br/>
      </w:r>
      <w:r w:rsidRPr="004310BF">
        <w:rPr>
          <w:rFonts w:ascii="Arial Narrow" w:hAnsi="Arial Narrow" w:cs="Arial"/>
          <w:color w:val="336699"/>
          <w:sz w:val="21"/>
          <w:szCs w:val="21"/>
        </w:rPr>
        <w:t xml:space="preserve">Effective in treating rheumatism, gynaecological disorders, skin conditions, nervous and eating disorders, liver, gall bladder, stomach and intestinal disorders. </w:t>
      </w:r>
      <w:r w:rsidRPr="004310BF">
        <w:rPr>
          <w:rFonts w:ascii="Arial Narrow" w:hAnsi="Arial Narrow" w:cs="Arial"/>
          <w:color w:val="336699"/>
          <w:sz w:val="21"/>
          <w:szCs w:val="21"/>
        </w:rPr>
        <w:br/>
        <w:t>* The water of the spring is especially good in treating rheumatism.</w:t>
      </w:r>
      <w:r w:rsidRPr="004310BF">
        <w:rPr>
          <w:rFonts w:ascii="Arial Narrow" w:hAnsi="Arial Narrow" w:cs="Arial"/>
          <w:color w:val="336699"/>
          <w:sz w:val="21"/>
          <w:szCs w:val="21"/>
        </w:rPr>
        <w:br/>
        <w:t>* Positive effects are seen in skin disorders.</w:t>
      </w:r>
      <w:r w:rsidRPr="004310BF">
        <w:rPr>
          <w:rFonts w:ascii="Arial Narrow" w:hAnsi="Arial Narrow" w:cs="Arial"/>
          <w:color w:val="336699"/>
          <w:sz w:val="21"/>
          <w:szCs w:val="21"/>
        </w:rPr>
        <w:br/>
        <w:t xml:space="preserve">* It cures neural and gynaecological disorders. </w:t>
      </w:r>
      <w:r w:rsidRPr="004310BF">
        <w:rPr>
          <w:rFonts w:ascii="Arial Narrow" w:hAnsi="Arial Narrow" w:cs="Arial"/>
          <w:color w:val="336699"/>
          <w:sz w:val="21"/>
          <w:szCs w:val="21"/>
        </w:rPr>
        <w:br/>
        <w:t>* Positive effects are seen in eating disorders.</w:t>
      </w:r>
      <w:r w:rsidRPr="004310BF">
        <w:rPr>
          <w:rFonts w:ascii="Arial Narrow" w:hAnsi="Arial Narrow" w:cs="Arial"/>
          <w:color w:val="336699"/>
          <w:sz w:val="21"/>
          <w:szCs w:val="21"/>
        </w:rPr>
        <w:br/>
        <w:t>* Positive effects are seen in liver and gall bladder disorders.</w:t>
      </w:r>
      <w:r w:rsidRPr="004310BF">
        <w:rPr>
          <w:rFonts w:ascii="Arial Narrow" w:hAnsi="Arial Narrow" w:cs="Arial"/>
          <w:color w:val="336699"/>
          <w:sz w:val="21"/>
          <w:szCs w:val="21"/>
        </w:rPr>
        <w:br/>
        <w:t>* It is seen that it is good for stomach and intestinal disorders</w:t>
      </w:r>
    </w:p>
    <w:sectPr w:rsidR="004310BF" w:rsidRPr="00EF1E3C" w:rsidSect="0001536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506020202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3E82"/>
    <w:rsid w:val="0001536C"/>
    <w:rsid w:val="00020D85"/>
    <w:rsid w:val="000B3588"/>
    <w:rsid w:val="000B7A94"/>
    <w:rsid w:val="000D484C"/>
    <w:rsid w:val="00136C6B"/>
    <w:rsid w:val="001722D4"/>
    <w:rsid w:val="003220F0"/>
    <w:rsid w:val="003B7135"/>
    <w:rsid w:val="004310BF"/>
    <w:rsid w:val="00473D0F"/>
    <w:rsid w:val="00487BE6"/>
    <w:rsid w:val="004B2921"/>
    <w:rsid w:val="004D6A73"/>
    <w:rsid w:val="004E3E82"/>
    <w:rsid w:val="006521D2"/>
    <w:rsid w:val="006527D7"/>
    <w:rsid w:val="006E4E79"/>
    <w:rsid w:val="006F4156"/>
    <w:rsid w:val="0078771C"/>
    <w:rsid w:val="007C7E95"/>
    <w:rsid w:val="00826D38"/>
    <w:rsid w:val="008618DF"/>
    <w:rsid w:val="0089152D"/>
    <w:rsid w:val="008B45BA"/>
    <w:rsid w:val="009937D0"/>
    <w:rsid w:val="009B7A73"/>
    <w:rsid w:val="00A77430"/>
    <w:rsid w:val="00AA26F3"/>
    <w:rsid w:val="00B17AA9"/>
    <w:rsid w:val="00B77E57"/>
    <w:rsid w:val="00BE265F"/>
    <w:rsid w:val="00C64B9D"/>
    <w:rsid w:val="00CA2430"/>
    <w:rsid w:val="00CA2A15"/>
    <w:rsid w:val="00CA7B22"/>
    <w:rsid w:val="00D3246B"/>
    <w:rsid w:val="00D506A0"/>
    <w:rsid w:val="00D71648"/>
    <w:rsid w:val="00DC6ABA"/>
    <w:rsid w:val="00E0177D"/>
    <w:rsid w:val="00E44951"/>
    <w:rsid w:val="00EF1E3C"/>
    <w:rsid w:val="00F020E7"/>
    <w:rsid w:val="00F7569A"/>
    <w:rsid w:val="00FA1B90"/>
    <w:rsid w:val="00FA5A2F"/>
    <w:rsid w:val="00FC7525"/>
  </w:rsids>
  <m:mathPr>
    <m:mathFont m:val="Cambria Math"/>
    <m:brkBin m:val="before"/>
    <m:brkBinSub m:val="--"/>
    <m:smallFrac m:val="0"/>
    <m:dispDef/>
    <m:lMargin m:val="0"/>
    <m:rMargin m:val="0"/>
    <m:defJc m:val="centerGroup"/>
    <m:wrapIndent m:val="1440"/>
    <m:intLim m:val="subSup"/>
    <m:naryLim m:val="undOvr"/>
  </m:mathPr>
  <w:themeFontLang w:val="tr-T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1536C"/>
    <w:rPr>
      <w:sz w:val="24"/>
      <w:szCs w:val="24"/>
    </w:rPr>
  </w:style>
  <w:style w:type="paragraph" w:styleId="Ttulo1">
    <w:name w:val="heading 1"/>
    <w:basedOn w:val="Normal"/>
    <w:link w:val="Ttulo1Car"/>
    <w:uiPriority w:val="9"/>
    <w:qFormat/>
    <w:rsid w:val="00473D0F"/>
    <w:pPr>
      <w:spacing w:before="100" w:beforeAutospacing="1" w:after="100" w:afterAutospacing="1"/>
      <w:outlineLvl w:val="0"/>
    </w:pPr>
    <w:rPr>
      <w:b/>
      <w:bCs/>
      <w:kern w:val="36"/>
      <w:sz w:val="48"/>
      <w:szCs w:val="4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rsid w:val="00FA5A2F"/>
    <w:rPr>
      <w:color w:val="0000FF"/>
      <w:u w:val="single"/>
    </w:rPr>
  </w:style>
  <w:style w:type="character" w:customStyle="1" w:styleId="Ttulo1Car">
    <w:name w:val="Título 1 Car"/>
    <w:basedOn w:val="Fuentedeprrafopredeter"/>
    <w:link w:val="Ttulo1"/>
    <w:uiPriority w:val="9"/>
    <w:rsid w:val="00473D0F"/>
    <w:rPr>
      <w:b/>
      <w:bCs/>
      <w:kern w:val="36"/>
      <w:sz w:val="48"/>
      <w:szCs w:val="48"/>
    </w:rPr>
  </w:style>
  <w:style w:type="paragraph" w:styleId="NormalWeb">
    <w:name w:val="Normal (Web)"/>
    <w:basedOn w:val="Normal"/>
    <w:uiPriority w:val="99"/>
    <w:unhideWhenUsed/>
    <w:rsid w:val="00473D0F"/>
    <w:pPr>
      <w:spacing w:before="100" w:beforeAutospacing="1" w:after="100" w:afterAutospacing="1"/>
    </w:pPr>
  </w:style>
  <w:style w:type="paragraph" w:styleId="Textodeglobo">
    <w:name w:val="Balloon Text"/>
    <w:basedOn w:val="Normal"/>
    <w:link w:val="TextodegloboCar"/>
    <w:rsid w:val="009937D0"/>
    <w:rPr>
      <w:rFonts w:ascii="Tahoma" w:hAnsi="Tahoma" w:cs="Tahoma"/>
      <w:sz w:val="16"/>
      <w:szCs w:val="16"/>
    </w:rPr>
  </w:style>
  <w:style w:type="character" w:customStyle="1" w:styleId="TextodegloboCar">
    <w:name w:val="Texto de globo Car"/>
    <w:basedOn w:val="Fuentedeprrafopredeter"/>
    <w:link w:val="Textodeglobo"/>
    <w:rsid w:val="009937D0"/>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1536C"/>
    <w:rPr>
      <w:sz w:val="24"/>
      <w:szCs w:val="24"/>
    </w:rPr>
  </w:style>
  <w:style w:type="paragraph" w:styleId="Ttulo1">
    <w:name w:val="heading 1"/>
    <w:basedOn w:val="Normal"/>
    <w:link w:val="Ttulo1Car"/>
    <w:uiPriority w:val="9"/>
    <w:qFormat/>
    <w:rsid w:val="00473D0F"/>
    <w:pPr>
      <w:spacing w:before="100" w:beforeAutospacing="1" w:after="100" w:afterAutospacing="1"/>
      <w:outlineLvl w:val="0"/>
    </w:pPr>
    <w:rPr>
      <w:b/>
      <w:bCs/>
      <w:kern w:val="36"/>
      <w:sz w:val="48"/>
      <w:szCs w:val="4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rsid w:val="00FA5A2F"/>
    <w:rPr>
      <w:color w:val="0000FF"/>
      <w:u w:val="single"/>
    </w:rPr>
  </w:style>
  <w:style w:type="character" w:customStyle="1" w:styleId="Ttulo1Car">
    <w:name w:val="Título 1 Car"/>
    <w:basedOn w:val="Fuentedeprrafopredeter"/>
    <w:link w:val="Ttulo1"/>
    <w:uiPriority w:val="9"/>
    <w:rsid w:val="00473D0F"/>
    <w:rPr>
      <w:b/>
      <w:bCs/>
      <w:kern w:val="36"/>
      <w:sz w:val="48"/>
      <w:szCs w:val="48"/>
    </w:rPr>
  </w:style>
  <w:style w:type="paragraph" w:styleId="NormalWeb">
    <w:name w:val="Normal (Web)"/>
    <w:basedOn w:val="Normal"/>
    <w:uiPriority w:val="99"/>
    <w:unhideWhenUsed/>
    <w:rsid w:val="00473D0F"/>
    <w:pPr>
      <w:spacing w:before="100" w:beforeAutospacing="1" w:after="100" w:afterAutospacing="1"/>
    </w:pPr>
  </w:style>
  <w:style w:type="paragraph" w:styleId="Textodeglobo">
    <w:name w:val="Balloon Text"/>
    <w:basedOn w:val="Normal"/>
    <w:link w:val="TextodegloboCar"/>
    <w:rsid w:val="009937D0"/>
    <w:rPr>
      <w:rFonts w:ascii="Tahoma" w:hAnsi="Tahoma" w:cs="Tahoma"/>
      <w:sz w:val="16"/>
      <w:szCs w:val="16"/>
    </w:rPr>
  </w:style>
  <w:style w:type="character" w:customStyle="1" w:styleId="TextodegloboCar">
    <w:name w:val="Texto de globo Car"/>
    <w:basedOn w:val="Fuentedeprrafopredeter"/>
    <w:link w:val="Textodeglobo"/>
    <w:rsid w:val="009937D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5904938">
      <w:bodyDiv w:val="1"/>
      <w:marLeft w:val="0"/>
      <w:marRight w:val="0"/>
      <w:marTop w:val="0"/>
      <w:marBottom w:val="0"/>
      <w:divBdr>
        <w:top w:val="none" w:sz="0" w:space="0" w:color="auto"/>
        <w:left w:val="none" w:sz="0" w:space="0" w:color="auto"/>
        <w:bottom w:val="none" w:sz="0" w:space="0" w:color="auto"/>
        <w:right w:val="none" w:sz="0" w:space="0" w:color="auto"/>
      </w:divBdr>
      <w:divsChild>
        <w:div w:id="1687756536">
          <w:marLeft w:val="0"/>
          <w:marRight w:val="0"/>
          <w:marTop w:val="0"/>
          <w:marBottom w:val="0"/>
          <w:divBdr>
            <w:top w:val="none" w:sz="0" w:space="0" w:color="auto"/>
            <w:left w:val="none" w:sz="0" w:space="0" w:color="auto"/>
            <w:bottom w:val="none" w:sz="0" w:space="0" w:color="auto"/>
            <w:right w:val="none" w:sz="0" w:space="0" w:color="auto"/>
          </w:divBdr>
        </w:div>
      </w:divsChild>
    </w:div>
    <w:div w:id="1323391189">
      <w:bodyDiv w:val="1"/>
      <w:marLeft w:val="0"/>
      <w:marRight w:val="0"/>
      <w:marTop w:val="0"/>
      <w:marBottom w:val="0"/>
      <w:divBdr>
        <w:top w:val="none" w:sz="0" w:space="0" w:color="auto"/>
        <w:left w:val="none" w:sz="0" w:space="0" w:color="auto"/>
        <w:bottom w:val="none" w:sz="0" w:space="0" w:color="auto"/>
        <w:right w:val="none" w:sz="0" w:space="0" w:color="auto"/>
      </w:divBdr>
      <w:divsChild>
        <w:div w:id="313873206">
          <w:marLeft w:val="0"/>
          <w:marRight w:val="0"/>
          <w:marTop w:val="0"/>
          <w:marBottom w:val="0"/>
          <w:divBdr>
            <w:top w:val="none" w:sz="0" w:space="0" w:color="auto"/>
            <w:left w:val="none" w:sz="0" w:space="0" w:color="auto"/>
            <w:bottom w:val="none" w:sz="0" w:space="0" w:color="auto"/>
            <w:right w:val="none" w:sz="0" w:space="0" w:color="auto"/>
          </w:divBdr>
          <w:divsChild>
            <w:div w:id="1346789840">
              <w:marLeft w:val="0"/>
              <w:marRight w:val="0"/>
              <w:marTop w:val="0"/>
              <w:marBottom w:val="0"/>
              <w:divBdr>
                <w:top w:val="none" w:sz="0" w:space="0" w:color="auto"/>
                <w:left w:val="none" w:sz="0" w:space="0" w:color="auto"/>
                <w:bottom w:val="none" w:sz="0" w:space="0" w:color="auto"/>
                <w:right w:val="none" w:sz="0" w:space="0" w:color="auto"/>
              </w:divBdr>
              <w:divsChild>
                <w:div w:id="1007757507">
                  <w:marLeft w:val="0"/>
                  <w:marRight w:val="0"/>
                  <w:marTop w:val="0"/>
                  <w:marBottom w:val="0"/>
                  <w:divBdr>
                    <w:top w:val="none" w:sz="0" w:space="0" w:color="auto"/>
                    <w:left w:val="none" w:sz="0" w:space="0" w:color="auto"/>
                    <w:bottom w:val="none" w:sz="0" w:space="0" w:color="auto"/>
                    <w:right w:val="none" w:sz="0" w:space="0" w:color="auto"/>
                  </w:divBdr>
                  <w:divsChild>
                    <w:div w:id="1504667610">
                      <w:marLeft w:val="0"/>
                      <w:marRight w:val="0"/>
                      <w:marTop w:val="0"/>
                      <w:marBottom w:val="0"/>
                      <w:divBdr>
                        <w:top w:val="none" w:sz="0" w:space="0" w:color="auto"/>
                        <w:left w:val="none" w:sz="0" w:space="0" w:color="auto"/>
                        <w:bottom w:val="none" w:sz="0" w:space="0" w:color="auto"/>
                        <w:right w:val="none" w:sz="0" w:space="0" w:color="auto"/>
                      </w:divBdr>
                      <w:divsChild>
                        <w:div w:id="1936477278">
                          <w:marLeft w:val="0"/>
                          <w:marRight w:val="0"/>
                          <w:marTop w:val="0"/>
                          <w:marBottom w:val="0"/>
                          <w:divBdr>
                            <w:top w:val="none" w:sz="0" w:space="0" w:color="auto"/>
                            <w:left w:val="none" w:sz="0" w:space="0" w:color="auto"/>
                            <w:bottom w:val="none" w:sz="0" w:space="0" w:color="auto"/>
                            <w:right w:val="none" w:sz="0" w:space="0" w:color="auto"/>
                          </w:divBdr>
                          <w:divsChild>
                            <w:div w:id="73625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20" Type="http://schemas.openxmlformats.org/officeDocument/2006/relationships/image" Target="media/image16.jpeg"/><Relationship Id="rId21" Type="http://schemas.openxmlformats.org/officeDocument/2006/relationships/image" Target="media/image17.jpeg"/><Relationship Id="rId22" Type="http://schemas.openxmlformats.org/officeDocument/2006/relationships/image" Target="media/image18.jpeg"/><Relationship Id="rId23" Type="http://schemas.openxmlformats.org/officeDocument/2006/relationships/image" Target="media/image19.jpeg"/><Relationship Id="rId24" Type="http://schemas.openxmlformats.org/officeDocument/2006/relationships/image" Target="media/image20.jpeg"/><Relationship Id="rId25" Type="http://schemas.openxmlformats.org/officeDocument/2006/relationships/image" Target="media/image21.jpeg"/><Relationship Id="rId26" Type="http://schemas.openxmlformats.org/officeDocument/2006/relationships/image" Target="media/image22.jpeg"/><Relationship Id="rId27" Type="http://schemas.openxmlformats.org/officeDocument/2006/relationships/image" Target="media/image23.jpeg"/><Relationship Id="rId28" Type="http://schemas.openxmlformats.org/officeDocument/2006/relationships/fontTable" Target="fontTable.xml"/><Relationship Id="rId29" Type="http://schemas.openxmlformats.org/officeDocument/2006/relationships/theme" Target="theme/theme1.xml"/><Relationship Id="rId10" Type="http://schemas.openxmlformats.org/officeDocument/2006/relationships/image" Target="media/image6.jpeg"/><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image" Target="media/image10.jpeg"/><Relationship Id="rId15" Type="http://schemas.openxmlformats.org/officeDocument/2006/relationships/image" Target="media/image11.jpeg"/><Relationship Id="rId16" Type="http://schemas.openxmlformats.org/officeDocument/2006/relationships/image" Target="media/image12.jpeg"/><Relationship Id="rId17" Type="http://schemas.openxmlformats.org/officeDocument/2006/relationships/image" Target="media/image13.jpeg"/><Relationship Id="rId18" Type="http://schemas.openxmlformats.org/officeDocument/2006/relationships/image" Target="media/image14.jpeg"/><Relationship Id="rId19" Type="http://schemas.openxmlformats.org/officeDocument/2006/relationships/image" Target="media/image15.jpeg"/><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4339</Words>
  <Characters>23869</Characters>
  <Application>Microsoft Macintosh Word</Application>
  <DocSecurity>4</DocSecurity>
  <Lines>198</Lines>
  <Paragraphs>56</Paragraphs>
  <ScaleCrop>false</ScaleCrop>
  <HeadingPairs>
    <vt:vector size="2" baseType="variant">
      <vt:variant>
        <vt:lpstr>Konu Başlığı</vt:lpstr>
      </vt:variant>
      <vt:variant>
        <vt:i4>1</vt:i4>
      </vt:variant>
    </vt:vector>
  </HeadingPairs>
  <TitlesOfParts>
    <vt:vector size="1" baseType="lpstr">
      <vt:lpstr>5 EKİM</vt:lpstr>
    </vt:vector>
  </TitlesOfParts>
  <Company>EYK</Company>
  <LinksUpToDate>false</LinksUpToDate>
  <CharactersWithSpaces>28152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 EKİM</dc:title>
  <dc:creator>FATİH BAŞARAN</dc:creator>
  <cp:lastModifiedBy>Pedro Cardeñosa Domingo</cp:lastModifiedBy>
  <cp:revision>2</cp:revision>
  <dcterms:created xsi:type="dcterms:W3CDTF">2012-03-22T07:18:00Z</dcterms:created>
  <dcterms:modified xsi:type="dcterms:W3CDTF">2012-03-22T07:18:00Z</dcterms:modified>
</cp:coreProperties>
</file>